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BD44" w14:textId="609A3BE0" w:rsidR="00FC522E" w:rsidRPr="00FC522E" w:rsidRDefault="00586317" w:rsidP="00FC522E">
      <w:pPr>
        <w:pStyle w:val="Title"/>
      </w:pPr>
      <w:r w:rsidRPr="00586317">
        <w:rPr>
          <w:b/>
        </w:rPr>
        <w:t>O365 |</w:t>
      </w:r>
      <w:r>
        <w:t xml:space="preserve"> </w:t>
      </w:r>
      <w:r w:rsidR="00FC522E">
        <w:t xml:space="preserve">User name change for </w:t>
      </w:r>
      <w:r w:rsidR="00FC522E" w:rsidRPr="00FC522E">
        <w:rPr>
          <w:b/>
        </w:rPr>
        <w:t xml:space="preserve">iOS </w:t>
      </w:r>
      <w:r w:rsidR="000B18B1">
        <w:rPr>
          <w:b/>
        </w:rPr>
        <w:t>Built-in Em</w:t>
      </w:r>
      <w:r w:rsidR="00E817A8">
        <w:rPr>
          <w:b/>
        </w:rPr>
        <w:t xml:space="preserve">ail </w:t>
      </w:r>
      <w:r w:rsidR="00FC522E" w:rsidRPr="00FC522E">
        <w:rPr>
          <w:b/>
        </w:rPr>
        <w:t>App</w:t>
      </w:r>
    </w:p>
    <w:p w14:paraId="200EBFBA" w14:textId="0B6F181E" w:rsidR="00586317" w:rsidRDefault="00586317" w:rsidP="00586317"/>
    <w:p w14:paraId="73F57D2C" w14:textId="77777777" w:rsidR="000B18B1" w:rsidRDefault="000B18B1" w:rsidP="00C8153B">
      <w:r>
        <w:t>Once your user name has been updated it may take up to 24 hours for it to take effect across all Office 365 (O365) services. After your account has been updated for each service (Outlook, Skype for Business, OneDrive for Business and other O365 apps) you will need to sign in to the service with the updated user name. Below are directions for changing your user name within the</w:t>
      </w:r>
      <w:r>
        <w:t xml:space="preserve"> iOS built-in email app</w:t>
      </w:r>
      <w:r w:rsidR="00C8153B">
        <w:t>.</w:t>
      </w:r>
      <w:r w:rsidR="00C8153B">
        <w:t xml:space="preserve"> </w:t>
      </w:r>
    </w:p>
    <w:p w14:paraId="0619160B" w14:textId="23E5FEC6" w:rsidR="00FD6AA2" w:rsidRDefault="000B18B1" w:rsidP="00557589">
      <w:bookmarkStart w:id="0" w:name="Outlook"/>
      <w:bookmarkStart w:id="1" w:name="Skype"/>
      <w:bookmarkStart w:id="2" w:name="OneDrive"/>
      <w:bookmarkEnd w:id="0"/>
      <w:bookmarkEnd w:id="1"/>
      <w:bookmarkEnd w:id="2"/>
      <w:r>
        <w:t xml:space="preserve">Need to set up a new account? </w:t>
      </w:r>
      <w:hyperlink w:anchor="Add" w:history="1">
        <w:r>
          <w:rPr>
            <w:rStyle w:val="Hyperlink"/>
          </w:rPr>
          <w:t xml:space="preserve">Jump to the </w:t>
        </w:r>
        <w:r w:rsidR="001D6233" w:rsidRPr="001D6233">
          <w:rPr>
            <w:rStyle w:val="Hyperlink"/>
          </w:rPr>
          <w:t>n</w:t>
        </w:r>
        <w:r w:rsidR="001D6233" w:rsidRPr="001D6233">
          <w:rPr>
            <w:rStyle w:val="Hyperlink"/>
          </w:rPr>
          <w:t>e</w:t>
        </w:r>
        <w:r w:rsidR="001D6233" w:rsidRPr="001D6233">
          <w:rPr>
            <w:rStyle w:val="Hyperlink"/>
          </w:rPr>
          <w:t xml:space="preserve">w </w:t>
        </w:r>
        <w:r w:rsidR="00FD6AA2" w:rsidRPr="001D6233">
          <w:rPr>
            <w:rStyle w:val="Hyperlink"/>
          </w:rPr>
          <w:t xml:space="preserve">mail </w:t>
        </w:r>
        <w:r w:rsidR="00FD6AA2" w:rsidRPr="001D6233">
          <w:rPr>
            <w:rStyle w:val="Hyperlink"/>
          </w:rPr>
          <w:t>a</w:t>
        </w:r>
        <w:r w:rsidR="00FD6AA2" w:rsidRPr="001D6233">
          <w:rPr>
            <w:rStyle w:val="Hyperlink"/>
          </w:rPr>
          <w:t>ccou</w:t>
        </w:r>
        <w:r>
          <w:rPr>
            <w:rStyle w:val="Hyperlink"/>
          </w:rPr>
          <w:t>nt section</w:t>
        </w:r>
      </w:hyperlink>
    </w:p>
    <w:p w14:paraId="173B6A76" w14:textId="5DA2899B" w:rsidR="00DA0DC3" w:rsidRPr="006C73FC" w:rsidRDefault="000B18B1" w:rsidP="00DA0DC3">
      <w:pPr>
        <w:pStyle w:val="Heading2"/>
        <w:rPr>
          <w:sz w:val="40"/>
        </w:rPr>
      </w:pPr>
      <w:r>
        <w:rPr>
          <w:sz w:val="40"/>
        </w:rPr>
        <w:t>User Name Change for Built-in iOS Email App Account</w:t>
      </w:r>
    </w:p>
    <w:tbl>
      <w:tblPr>
        <w:tblStyle w:val="TableGrid"/>
        <w:tblW w:w="0" w:type="auto"/>
        <w:tblLook w:val="04A0" w:firstRow="1" w:lastRow="0" w:firstColumn="1" w:lastColumn="0" w:noHBand="0" w:noVBand="1"/>
      </w:tblPr>
      <w:tblGrid>
        <w:gridCol w:w="646"/>
        <w:gridCol w:w="4119"/>
        <w:gridCol w:w="6025"/>
      </w:tblGrid>
      <w:tr w:rsidR="00023923" w14:paraId="1AC99CC3" w14:textId="77777777" w:rsidTr="0003085B">
        <w:tc>
          <w:tcPr>
            <w:tcW w:w="646" w:type="dxa"/>
          </w:tcPr>
          <w:p w14:paraId="5D6FE9E3" w14:textId="77777777" w:rsidR="00DA0DC3" w:rsidRDefault="00DA0DC3" w:rsidP="0003085B">
            <w:r>
              <w:t>STEP</w:t>
            </w:r>
          </w:p>
        </w:tc>
        <w:tc>
          <w:tcPr>
            <w:tcW w:w="4119" w:type="dxa"/>
          </w:tcPr>
          <w:p w14:paraId="296CA313" w14:textId="77777777" w:rsidR="00DA0DC3" w:rsidRDefault="00DA0DC3" w:rsidP="0003085B">
            <w:r>
              <w:t>DESCRIPTION</w:t>
            </w:r>
          </w:p>
        </w:tc>
        <w:tc>
          <w:tcPr>
            <w:tcW w:w="6025" w:type="dxa"/>
          </w:tcPr>
          <w:p w14:paraId="47B8E22C" w14:textId="730BAF2C" w:rsidR="00DA0DC3" w:rsidRDefault="00DA0DC3" w:rsidP="0003085B"/>
        </w:tc>
      </w:tr>
      <w:tr w:rsidR="005163A3" w14:paraId="3338E1AC" w14:textId="77777777" w:rsidTr="0003085B">
        <w:tc>
          <w:tcPr>
            <w:tcW w:w="646" w:type="dxa"/>
          </w:tcPr>
          <w:p w14:paraId="50F78370" w14:textId="77777777" w:rsidR="005163A3" w:rsidRDefault="005163A3" w:rsidP="0003085B">
            <w:pPr>
              <w:jc w:val="center"/>
            </w:pPr>
          </w:p>
        </w:tc>
        <w:tc>
          <w:tcPr>
            <w:tcW w:w="4119" w:type="dxa"/>
          </w:tcPr>
          <w:p w14:paraId="00AE38D9" w14:textId="77777777" w:rsidR="005163A3" w:rsidRDefault="005163A3" w:rsidP="005C3895">
            <w:r>
              <w:t>After your user name has been changed, you’ll see a message like the one to the right when attempting to access mail on your device.</w:t>
            </w:r>
          </w:p>
          <w:p w14:paraId="12C7E694" w14:textId="77777777" w:rsidR="005163A3" w:rsidRDefault="005163A3" w:rsidP="005C3895"/>
          <w:p w14:paraId="427A43F1" w14:textId="5EE3BBE2" w:rsidR="005163A3" w:rsidRPr="005163A3" w:rsidRDefault="005163A3" w:rsidP="005C3895">
            <w:r w:rsidRPr="000B18B1">
              <w:rPr>
                <w:i/>
              </w:rPr>
              <w:t>Click</w:t>
            </w:r>
            <w:r>
              <w:t xml:space="preserve"> </w:t>
            </w:r>
            <w:r w:rsidRPr="000B18B1">
              <w:rPr>
                <w:b/>
              </w:rPr>
              <w:t>Cancel</w:t>
            </w:r>
          </w:p>
        </w:tc>
        <w:tc>
          <w:tcPr>
            <w:tcW w:w="6025" w:type="dxa"/>
          </w:tcPr>
          <w:p w14:paraId="678D4FBD" w14:textId="500AA23B" w:rsidR="005163A3" w:rsidRDefault="005163A3" w:rsidP="0003085B">
            <w:pPr>
              <w:jc w:val="center"/>
              <w:rPr>
                <w:noProof/>
              </w:rPr>
            </w:pPr>
            <w:r>
              <w:rPr>
                <w:noProof/>
              </w:rPr>
              <w:drawing>
                <wp:inline distT="0" distB="0" distL="0" distR="0" wp14:anchorId="4A170238" wp14:editId="2C49DA87">
                  <wp:extent cx="1562100" cy="1033570"/>
                  <wp:effectExtent l="19050" t="19050" r="1905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2892" cy="1053943"/>
                          </a:xfrm>
                          <a:prstGeom prst="rect">
                            <a:avLst/>
                          </a:prstGeom>
                          <a:ln>
                            <a:solidFill>
                              <a:schemeClr val="tx1"/>
                            </a:solidFill>
                          </a:ln>
                        </pic:spPr>
                      </pic:pic>
                    </a:graphicData>
                  </a:graphic>
                </wp:inline>
              </w:drawing>
            </w:r>
          </w:p>
        </w:tc>
      </w:tr>
      <w:tr w:rsidR="00023923" w14:paraId="1BFF7C81" w14:textId="77777777" w:rsidTr="0003085B">
        <w:tc>
          <w:tcPr>
            <w:tcW w:w="646" w:type="dxa"/>
          </w:tcPr>
          <w:p w14:paraId="1891563A" w14:textId="77777777" w:rsidR="000B18B1" w:rsidRDefault="000B18B1" w:rsidP="0003085B">
            <w:pPr>
              <w:jc w:val="center"/>
            </w:pPr>
          </w:p>
          <w:p w14:paraId="438F9219" w14:textId="54DC0AA6" w:rsidR="00DA0DC3" w:rsidRDefault="00DA0DC3" w:rsidP="0003085B">
            <w:pPr>
              <w:jc w:val="center"/>
            </w:pPr>
            <w:r>
              <w:t>1</w:t>
            </w:r>
          </w:p>
        </w:tc>
        <w:tc>
          <w:tcPr>
            <w:tcW w:w="4119" w:type="dxa"/>
          </w:tcPr>
          <w:p w14:paraId="7220DB46" w14:textId="77777777" w:rsidR="000B18B1" w:rsidRDefault="000B18B1" w:rsidP="005C3895">
            <w:pPr>
              <w:rPr>
                <w:i/>
              </w:rPr>
            </w:pPr>
          </w:p>
          <w:p w14:paraId="75E497D4" w14:textId="7681F1A9" w:rsidR="00DA0DC3" w:rsidRDefault="005C3895" w:rsidP="005C3895">
            <w:r w:rsidRPr="005C3895">
              <w:rPr>
                <w:i/>
              </w:rPr>
              <w:t>Tap</w:t>
            </w:r>
            <w:r>
              <w:t xml:space="preserve"> the </w:t>
            </w:r>
            <w:r w:rsidRPr="005C3895">
              <w:rPr>
                <w:b/>
              </w:rPr>
              <w:t>Settings</w:t>
            </w:r>
            <w:r>
              <w:t xml:space="preserve"> tile</w:t>
            </w:r>
          </w:p>
        </w:tc>
        <w:tc>
          <w:tcPr>
            <w:tcW w:w="6025" w:type="dxa"/>
          </w:tcPr>
          <w:p w14:paraId="5DA19C8C" w14:textId="2F0F452D" w:rsidR="00DA0DC3" w:rsidRDefault="005C3895" w:rsidP="0003085B">
            <w:pPr>
              <w:jc w:val="center"/>
            </w:pPr>
            <w:r>
              <w:rPr>
                <w:noProof/>
              </w:rPr>
              <w:drawing>
                <wp:inline distT="0" distB="0" distL="0" distR="0" wp14:anchorId="1AA16CF3" wp14:editId="4951AA87">
                  <wp:extent cx="590550" cy="673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7228" cy="681453"/>
                          </a:xfrm>
                          <a:prstGeom prst="rect">
                            <a:avLst/>
                          </a:prstGeom>
                        </pic:spPr>
                      </pic:pic>
                    </a:graphicData>
                  </a:graphic>
                </wp:inline>
              </w:drawing>
            </w:r>
          </w:p>
        </w:tc>
      </w:tr>
      <w:tr w:rsidR="00023923" w14:paraId="0D65492D" w14:textId="77777777" w:rsidTr="0003085B">
        <w:tc>
          <w:tcPr>
            <w:tcW w:w="646" w:type="dxa"/>
          </w:tcPr>
          <w:p w14:paraId="1A55678C" w14:textId="77777777" w:rsidR="000B18B1" w:rsidRDefault="000B18B1" w:rsidP="0003085B">
            <w:pPr>
              <w:jc w:val="center"/>
            </w:pPr>
          </w:p>
          <w:p w14:paraId="33582BF1" w14:textId="1E7C1C46" w:rsidR="00DA0DC3" w:rsidRDefault="00DA0DC3" w:rsidP="0003085B">
            <w:pPr>
              <w:jc w:val="center"/>
            </w:pPr>
            <w:r>
              <w:t>2</w:t>
            </w:r>
          </w:p>
        </w:tc>
        <w:tc>
          <w:tcPr>
            <w:tcW w:w="4119" w:type="dxa"/>
          </w:tcPr>
          <w:p w14:paraId="7D46D7E1" w14:textId="77777777" w:rsidR="000B18B1" w:rsidRDefault="000B18B1" w:rsidP="00023923">
            <w:pPr>
              <w:rPr>
                <w:i/>
              </w:rPr>
            </w:pPr>
          </w:p>
          <w:p w14:paraId="2E945443" w14:textId="1E5D5306" w:rsidR="00023923" w:rsidRDefault="00AB2664" w:rsidP="00023923">
            <w:r w:rsidRPr="00245C62">
              <w:rPr>
                <w:i/>
              </w:rPr>
              <w:t>Tap</w:t>
            </w:r>
            <w:r>
              <w:t xml:space="preserve"> </w:t>
            </w:r>
            <w:r w:rsidRPr="00245C62">
              <w:rPr>
                <w:b/>
              </w:rPr>
              <w:t>Mail, Contacts, Calendars</w:t>
            </w:r>
          </w:p>
          <w:p w14:paraId="589A968A" w14:textId="52018627" w:rsidR="00023923" w:rsidRPr="00023923" w:rsidRDefault="00023923" w:rsidP="00023923"/>
        </w:tc>
        <w:tc>
          <w:tcPr>
            <w:tcW w:w="6025" w:type="dxa"/>
          </w:tcPr>
          <w:p w14:paraId="3D8E0BBE" w14:textId="0D388661" w:rsidR="00DA0DC3" w:rsidRDefault="00AB2664" w:rsidP="0003085B">
            <w:pPr>
              <w:jc w:val="center"/>
            </w:pPr>
            <w:r>
              <w:rPr>
                <w:noProof/>
              </w:rPr>
              <w:drawing>
                <wp:inline distT="0" distB="0" distL="0" distR="0" wp14:anchorId="4C87E744" wp14:editId="14C0061B">
                  <wp:extent cx="1454150" cy="2181225"/>
                  <wp:effectExtent l="19050" t="19050" r="12700"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59249" cy="2188874"/>
                          </a:xfrm>
                          <a:prstGeom prst="rect">
                            <a:avLst/>
                          </a:prstGeom>
                          <a:ln>
                            <a:solidFill>
                              <a:schemeClr val="tx1"/>
                            </a:solidFill>
                          </a:ln>
                        </pic:spPr>
                      </pic:pic>
                    </a:graphicData>
                  </a:graphic>
                </wp:inline>
              </w:drawing>
            </w:r>
          </w:p>
        </w:tc>
      </w:tr>
      <w:tr w:rsidR="00023923" w14:paraId="6EBE0E8C" w14:textId="77777777" w:rsidTr="0003085B">
        <w:tc>
          <w:tcPr>
            <w:tcW w:w="646" w:type="dxa"/>
          </w:tcPr>
          <w:p w14:paraId="3D3549C1" w14:textId="77777777" w:rsidR="000B18B1" w:rsidRDefault="000B18B1" w:rsidP="0003085B">
            <w:pPr>
              <w:jc w:val="center"/>
            </w:pPr>
          </w:p>
          <w:p w14:paraId="3C53892D" w14:textId="649B8474" w:rsidR="00DA0DC3" w:rsidRDefault="002C1E28" w:rsidP="0003085B">
            <w:pPr>
              <w:jc w:val="center"/>
            </w:pPr>
            <w:r>
              <w:t>3</w:t>
            </w:r>
          </w:p>
        </w:tc>
        <w:tc>
          <w:tcPr>
            <w:tcW w:w="4119" w:type="dxa"/>
          </w:tcPr>
          <w:p w14:paraId="33D622C5" w14:textId="77777777" w:rsidR="000B18B1" w:rsidRDefault="000B18B1" w:rsidP="00023923">
            <w:pPr>
              <w:rPr>
                <w:i/>
              </w:rPr>
            </w:pPr>
          </w:p>
          <w:p w14:paraId="35B060E3" w14:textId="020924D1" w:rsidR="00DA0DC3" w:rsidRDefault="002C1E28" w:rsidP="00023923">
            <w:pPr>
              <w:rPr>
                <w:b/>
              </w:rPr>
            </w:pPr>
            <w:r>
              <w:rPr>
                <w:i/>
              </w:rPr>
              <w:t>T</w:t>
            </w:r>
            <w:r w:rsidR="00BC4D4C">
              <w:rPr>
                <w:i/>
              </w:rPr>
              <w:t>ap</w:t>
            </w:r>
            <w:r w:rsidR="00BC4D4C">
              <w:t xml:space="preserve"> </w:t>
            </w:r>
            <w:r w:rsidR="001F0EAE" w:rsidRPr="00245C62">
              <w:rPr>
                <w:b/>
              </w:rPr>
              <w:t>Exchange</w:t>
            </w:r>
          </w:p>
          <w:p w14:paraId="1870B81C" w14:textId="77777777" w:rsidR="00557589" w:rsidRDefault="00557589" w:rsidP="00023923"/>
          <w:p w14:paraId="7FE086DC" w14:textId="65E58A0A" w:rsidR="00557589" w:rsidRPr="00557589" w:rsidRDefault="00557589" w:rsidP="00023923"/>
        </w:tc>
        <w:tc>
          <w:tcPr>
            <w:tcW w:w="6025" w:type="dxa"/>
          </w:tcPr>
          <w:p w14:paraId="63A291BE" w14:textId="4C04D0C0" w:rsidR="00DA0DC3" w:rsidRDefault="001F0EAE" w:rsidP="0003085B">
            <w:pPr>
              <w:jc w:val="center"/>
            </w:pPr>
            <w:r>
              <w:rPr>
                <w:noProof/>
              </w:rPr>
              <w:drawing>
                <wp:inline distT="0" distB="0" distL="0" distR="0" wp14:anchorId="68F012D7" wp14:editId="359E7949">
                  <wp:extent cx="1514475" cy="2271713"/>
                  <wp:effectExtent l="19050" t="19050" r="9525" b="146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20074" cy="2280111"/>
                          </a:xfrm>
                          <a:prstGeom prst="rect">
                            <a:avLst/>
                          </a:prstGeom>
                          <a:ln>
                            <a:solidFill>
                              <a:schemeClr val="tx1"/>
                            </a:solidFill>
                          </a:ln>
                        </pic:spPr>
                      </pic:pic>
                    </a:graphicData>
                  </a:graphic>
                </wp:inline>
              </w:drawing>
            </w:r>
          </w:p>
        </w:tc>
      </w:tr>
      <w:tr w:rsidR="001F0EAE" w14:paraId="1F2CACD6" w14:textId="77777777" w:rsidTr="0003085B">
        <w:tc>
          <w:tcPr>
            <w:tcW w:w="646" w:type="dxa"/>
          </w:tcPr>
          <w:p w14:paraId="0345286D" w14:textId="77777777" w:rsidR="000B18B1" w:rsidRDefault="000B18B1" w:rsidP="0003085B">
            <w:pPr>
              <w:jc w:val="center"/>
            </w:pPr>
          </w:p>
          <w:p w14:paraId="46D2FC04" w14:textId="0DBF69A9" w:rsidR="001F0EAE" w:rsidRDefault="00DA1BA0" w:rsidP="0003085B">
            <w:pPr>
              <w:jc w:val="center"/>
            </w:pPr>
            <w:r>
              <w:t>4</w:t>
            </w:r>
          </w:p>
        </w:tc>
        <w:tc>
          <w:tcPr>
            <w:tcW w:w="4119" w:type="dxa"/>
          </w:tcPr>
          <w:p w14:paraId="0970B127" w14:textId="77777777" w:rsidR="000B18B1" w:rsidRDefault="000B18B1" w:rsidP="0005731B">
            <w:pPr>
              <w:rPr>
                <w:i/>
              </w:rPr>
            </w:pPr>
          </w:p>
          <w:p w14:paraId="271B1061" w14:textId="50AA49FF" w:rsidR="001F0EAE" w:rsidRPr="001F0EAE" w:rsidRDefault="000B18B1" w:rsidP="000B18B1">
            <w:r>
              <w:rPr>
                <w:i/>
              </w:rPr>
              <w:t>Enter</w:t>
            </w:r>
            <w:r w:rsidR="001F0EAE">
              <w:t xml:space="preserve"> the </w:t>
            </w:r>
            <w:r w:rsidRPr="000B18B1">
              <w:rPr>
                <w:b/>
              </w:rPr>
              <w:t xml:space="preserve">primary </w:t>
            </w:r>
            <w:r w:rsidR="001F0EAE" w:rsidRPr="000B18B1">
              <w:rPr>
                <w:b/>
              </w:rPr>
              <w:t>email</w:t>
            </w:r>
            <w:r w:rsidR="001F0EAE">
              <w:t xml:space="preserve"> </w:t>
            </w:r>
            <w:r w:rsidR="001F0EAE" w:rsidRPr="001F0EAE">
              <w:rPr>
                <w:b/>
              </w:rPr>
              <w:t>address</w:t>
            </w:r>
            <w:r w:rsidR="001F0EAE">
              <w:t xml:space="preserve"> of </w:t>
            </w:r>
            <w:r w:rsidR="0005731B">
              <w:t>your</w:t>
            </w:r>
            <w:r w:rsidR="001F0EAE">
              <w:t xml:space="preserve"> account</w:t>
            </w:r>
          </w:p>
        </w:tc>
        <w:tc>
          <w:tcPr>
            <w:tcW w:w="6025" w:type="dxa"/>
          </w:tcPr>
          <w:p w14:paraId="5450146E" w14:textId="521D812C" w:rsidR="001F0EAE" w:rsidRDefault="001F0EAE" w:rsidP="0003085B">
            <w:pPr>
              <w:jc w:val="center"/>
              <w:rPr>
                <w:noProof/>
              </w:rPr>
            </w:pPr>
            <w:r>
              <w:rPr>
                <w:noProof/>
              </w:rPr>
              <w:drawing>
                <wp:inline distT="0" distB="0" distL="0" distR="0" wp14:anchorId="1981D803" wp14:editId="0C1E97CD">
                  <wp:extent cx="1650365" cy="2475548"/>
                  <wp:effectExtent l="19050" t="19050" r="26035" b="203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62208" cy="2493312"/>
                          </a:xfrm>
                          <a:prstGeom prst="rect">
                            <a:avLst/>
                          </a:prstGeom>
                          <a:ln>
                            <a:solidFill>
                              <a:schemeClr val="tx1"/>
                            </a:solidFill>
                          </a:ln>
                        </pic:spPr>
                      </pic:pic>
                    </a:graphicData>
                  </a:graphic>
                </wp:inline>
              </w:drawing>
            </w:r>
          </w:p>
        </w:tc>
      </w:tr>
      <w:tr w:rsidR="001F0EAE" w14:paraId="566AAC79" w14:textId="77777777" w:rsidTr="0003085B">
        <w:tc>
          <w:tcPr>
            <w:tcW w:w="646" w:type="dxa"/>
          </w:tcPr>
          <w:p w14:paraId="4143F42E" w14:textId="77777777" w:rsidR="000B18B1" w:rsidRDefault="000B18B1" w:rsidP="0003085B">
            <w:pPr>
              <w:jc w:val="center"/>
            </w:pPr>
          </w:p>
          <w:p w14:paraId="60417D0A" w14:textId="57144FBD" w:rsidR="001F0EAE" w:rsidRDefault="00DA1BA0" w:rsidP="0003085B">
            <w:pPr>
              <w:jc w:val="center"/>
            </w:pPr>
            <w:r>
              <w:t>5</w:t>
            </w:r>
          </w:p>
        </w:tc>
        <w:tc>
          <w:tcPr>
            <w:tcW w:w="4119" w:type="dxa"/>
          </w:tcPr>
          <w:p w14:paraId="733E53CF" w14:textId="77777777" w:rsidR="000B18B1" w:rsidRDefault="000B18B1" w:rsidP="00023923">
            <w:pPr>
              <w:rPr>
                <w:i/>
              </w:rPr>
            </w:pPr>
          </w:p>
          <w:p w14:paraId="1DCEB921" w14:textId="0ADDC8E1" w:rsidR="000B18B1" w:rsidRPr="00D80E00" w:rsidRDefault="000B18B1" w:rsidP="000B18B1">
            <w:pPr>
              <w:pStyle w:val="NormalWeb"/>
              <w:spacing w:before="0" w:beforeAutospacing="0" w:after="0" w:afterAutospacing="0"/>
              <w:rPr>
                <w:rFonts w:asciiTheme="minorHAnsi" w:hAnsiTheme="minorHAnsi"/>
              </w:rPr>
            </w:pPr>
            <w:r>
              <w:rPr>
                <w:rFonts w:asciiTheme="minorHAnsi" w:hAnsiTheme="minorHAnsi"/>
                <w:i/>
              </w:rPr>
              <w:t>Update</w:t>
            </w:r>
            <w:r w:rsidRPr="00D80E00">
              <w:rPr>
                <w:rFonts w:asciiTheme="minorHAnsi" w:hAnsiTheme="minorHAnsi"/>
              </w:rPr>
              <w:t xml:space="preserve"> your </w:t>
            </w:r>
            <w:r w:rsidRPr="007A0A5C">
              <w:rPr>
                <w:rFonts w:asciiTheme="minorHAnsi" w:hAnsiTheme="minorHAnsi"/>
                <w:b/>
              </w:rPr>
              <w:t>user name</w:t>
            </w:r>
            <w:r w:rsidRPr="00D80E00">
              <w:rPr>
                <w:rFonts w:asciiTheme="minorHAnsi" w:hAnsiTheme="minorHAnsi"/>
              </w:rPr>
              <w:t xml:space="preserve"> </w:t>
            </w:r>
          </w:p>
          <w:p w14:paraId="1EA0EB53" w14:textId="77777777" w:rsidR="000B18B1" w:rsidRDefault="000B18B1" w:rsidP="000B18B1">
            <w:pPr>
              <w:pStyle w:val="NormalWeb"/>
            </w:pPr>
            <w:r w:rsidRPr="000B18B1">
              <w:rPr>
                <w:b/>
              </w:rPr>
              <w:t>Employees/Guest</w:t>
            </w:r>
            <w:r>
              <w:t xml:space="preserve">: </w:t>
            </w:r>
            <w:hyperlink r:id="rId15" w:history="1">
              <w:r w:rsidRPr="005E158F">
                <w:rPr>
                  <w:rStyle w:val="Hyperlink"/>
                </w:rPr>
                <w:t>yourStarID@minnstate.edu</w:t>
              </w:r>
            </w:hyperlink>
            <w:r>
              <w:br/>
            </w:r>
            <w:r w:rsidRPr="000B18B1">
              <w:rPr>
                <w:b/>
              </w:rPr>
              <w:t>Students</w:t>
            </w:r>
            <w:r>
              <w:t xml:space="preserve">: </w:t>
            </w:r>
            <w:hyperlink r:id="rId16" w:history="1">
              <w:r w:rsidRPr="005E158F">
                <w:rPr>
                  <w:rStyle w:val="Hyperlink"/>
                </w:rPr>
                <w:t>yourStarID@go.minnstate.edu</w:t>
              </w:r>
            </w:hyperlink>
            <w:r>
              <w:t xml:space="preserve"> </w:t>
            </w:r>
          </w:p>
          <w:p w14:paraId="1E709BCE" w14:textId="77777777" w:rsidR="000B18B1" w:rsidRDefault="000B18B1" w:rsidP="000B18B1">
            <w:pPr>
              <w:pStyle w:val="NormalWeb"/>
            </w:pPr>
            <w:r w:rsidRPr="000506FB">
              <w:rPr>
                <w:i/>
              </w:rPr>
              <w:t>Enter</w:t>
            </w:r>
            <w:r>
              <w:t xml:space="preserve"> your StarID </w:t>
            </w:r>
            <w:r w:rsidRPr="000506FB">
              <w:rPr>
                <w:b/>
              </w:rPr>
              <w:t>password</w:t>
            </w:r>
            <w:r>
              <w:t xml:space="preserve"> </w:t>
            </w:r>
          </w:p>
          <w:p w14:paraId="72C6EF35" w14:textId="611600B4" w:rsidR="00A14E61" w:rsidRDefault="000B18B1" w:rsidP="000B18B1">
            <w:r w:rsidRPr="0019089F">
              <w:rPr>
                <w:i/>
              </w:rPr>
              <w:t>Tap</w:t>
            </w:r>
            <w:r>
              <w:t xml:space="preserve"> </w:t>
            </w:r>
            <w:r>
              <w:rPr>
                <w:b/>
              </w:rPr>
              <w:t>Sign in</w:t>
            </w:r>
          </w:p>
          <w:p w14:paraId="54A98491" w14:textId="77777777" w:rsidR="00A14E61" w:rsidRDefault="00A14E61" w:rsidP="00023923">
            <w:r w:rsidRPr="00A14E61">
              <w:rPr>
                <w:i/>
              </w:rPr>
              <w:t>Tap</w:t>
            </w:r>
            <w:r>
              <w:t xml:space="preserve"> </w:t>
            </w:r>
            <w:r w:rsidRPr="00A14E61">
              <w:rPr>
                <w:b/>
              </w:rPr>
              <w:t>Done</w:t>
            </w:r>
          </w:p>
          <w:p w14:paraId="61226C54" w14:textId="77777777" w:rsidR="00A14E61" w:rsidRDefault="00A14E61" w:rsidP="00023923"/>
          <w:p w14:paraId="4B66C41F" w14:textId="0A8E8084" w:rsidR="00A14E61" w:rsidRPr="001F0EAE" w:rsidRDefault="00A14E61" w:rsidP="00023923">
            <w:r w:rsidRPr="00A14E61">
              <w:rPr>
                <w:i/>
              </w:rPr>
              <w:t>Exit</w:t>
            </w:r>
            <w:r>
              <w:t xml:space="preserve"> </w:t>
            </w:r>
            <w:r w:rsidRPr="00A14E61">
              <w:rPr>
                <w:b/>
              </w:rPr>
              <w:t>Settings</w:t>
            </w:r>
          </w:p>
        </w:tc>
        <w:tc>
          <w:tcPr>
            <w:tcW w:w="6025" w:type="dxa"/>
          </w:tcPr>
          <w:p w14:paraId="407EAAC9" w14:textId="4422176B" w:rsidR="001F0EAE" w:rsidRDefault="001F0EAE" w:rsidP="0003085B">
            <w:pPr>
              <w:jc w:val="center"/>
              <w:rPr>
                <w:noProof/>
              </w:rPr>
            </w:pPr>
            <w:r>
              <w:rPr>
                <w:noProof/>
              </w:rPr>
              <w:drawing>
                <wp:inline distT="0" distB="0" distL="0" distR="0" wp14:anchorId="018BD813" wp14:editId="567DBA78">
                  <wp:extent cx="1644015" cy="2466023"/>
                  <wp:effectExtent l="19050" t="19050" r="13335"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1785" cy="2477678"/>
                          </a:xfrm>
                          <a:prstGeom prst="rect">
                            <a:avLst/>
                          </a:prstGeom>
                          <a:ln>
                            <a:solidFill>
                              <a:schemeClr val="tx1"/>
                            </a:solidFill>
                          </a:ln>
                        </pic:spPr>
                      </pic:pic>
                    </a:graphicData>
                  </a:graphic>
                </wp:inline>
              </w:drawing>
            </w:r>
          </w:p>
        </w:tc>
      </w:tr>
    </w:tbl>
    <w:p w14:paraId="4CDB8553" w14:textId="6C4C26F0" w:rsidR="002479E6" w:rsidRDefault="002479E6" w:rsidP="00717B2F"/>
    <w:p w14:paraId="349E965C" w14:textId="77777777" w:rsidR="00713894" w:rsidRDefault="00713894" w:rsidP="00717B2F"/>
    <w:p w14:paraId="35AE0ABB" w14:textId="77777777" w:rsidR="00713894" w:rsidRDefault="00713894">
      <w:r>
        <w:br w:type="page"/>
      </w:r>
    </w:p>
    <w:p w14:paraId="407EB102" w14:textId="42FB16FF" w:rsidR="00713894" w:rsidRDefault="00713894" w:rsidP="00717B2F">
      <w:bookmarkStart w:id="3" w:name="_GoBack"/>
      <w:bookmarkEnd w:id="3"/>
    </w:p>
    <w:p w14:paraId="6988876E" w14:textId="4CCCE786" w:rsidR="00CF3DE4" w:rsidRPr="006C73FC" w:rsidRDefault="00CF3DE4" w:rsidP="00CF3DE4">
      <w:pPr>
        <w:pStyle w:val="Heading2"/>
        <w:rPr>
          <w:sz w:val="40"/>
        </w:rPr>
      </w:pPr>
      <w:bookmarkStart w:id="4" w:name="Add"/>
      <w:bookmarkEnd w:id="4"/>
      <w:r>
        <w:rPr>
          <w:sz w:val="40"/>
        </w:rPr>
        <w:t xml:space="preserve">Add </w:t>
      </w:r>
      <w:r w:rsidR="00943609">
        <w:rPr>
          <w:sz w:val="40"/>
        </w:rPr>
        <w:t xml:space="preserve">New </w:t>
      </w:r>
      <w:r>
        <w:rPr>
          <w:sz w:val="40"/>
        </w:rPr>
        <w:t>Account</w:t>
      </w:r>
    </w:p>
    <w:tbl>
      <w:tblPr>
        <w:tblStyle w:val="TableGrid"/>
        <w:tblW w:w="0" w:type="auto"/>
        <w:tblLook w:val="04A0" w:firstRow="1" w:lastRow="0" w:firstColumn="1" w:lastColumn="0" w:noHBand="0" w:noVBand="1"/>
      </w:tblPr>
      <w:tblGrid>
        <w:gridCol w:w="646"/>
        <w:gridCol w:w="4119"/>
        <w:gridCol w:w="6025"/>
      </w:tblGrid>
      <w:tr w:rsidR="00CF3DE4" w14:paraId="283A2750" w14:textId="77777777" w:rsidTr="00854889">
        <w:tc>
          <w:tcPr>
            <w:tcW w:w="646" w:type="dxa"/>
          </w:tcPr>
          <w:p w14:paraId="35C0842B" w14:textId="77777777" w:rsidR="00CF3DE4" w:rsidRDefault="00CF3DE4" w:rsidP="00854889">
            <w:r>
              <w:t>STEP</w:t>
            </w:r>
          </w:p>
        </w:tc>
        <w:tc>
          <w:tcPr>
            <w:tcW w:w="4119" w:type="dxa"/>
          </w:tcPr>
          <w:p w14:paraId="359B2D1B" w14:textId="77777777" w:rsidR="00CF3DE4" w:rsidRDefault="00CF3DE4" w:rsidP="00854889">
            <w:r>
              <w:t>DESCRIPTION</w:t>
            </w:r>
          </w:p>
        </w:tc>
        <w:tc>
          <w:tcPr>
            <w:tcW w:w="6025" w:type="dxa"/>
          </w:tcPr>
          <w:p w14:paraId="1D1E233A" w14:textId="77777777" w:rsidR="00CF3DE4" w:rsidRDefault="00CF3DE4" w:rsidP="00854889"/>
        </w:tc>
      </w:tr>
      <w:tr w:rsidR="00CF3DE4" w14:paraId="40FE34ED" w14:textId="77777777" w:rsidTr="00854889">
        <w:tc>
          <w:tcPr>
            <w:tcW w:w="646" w:type="dxa"/>
          </w:tcPr>
          <w:p w14:paraId="70FC3366" w14:textId="77777777" w:rsidR="000B18B1" w:rsidRDefault="000B18B1" w:rsidP="00854889">
            <w:pPr>
              <w:jc w:val="center"/>
            </w:pPr>
          </w:p>
          <w:p w14:paraId="5A02E73A" w14:textId="6665F887" w:rsidR="00CF3DE4" w:rsidRDefault="00CF3DE4" w:rsidP="00854889">
            <w:pPr>
              <w:jc w:val="center"/>
            </w:pPr>
            <w:r>
              <w:t>1</w:t>
            </w:r>
          </w:p>
        </w:tc>
        <w:tc>
          <w:tcPr>
            <w:tcW w:w="4119" w:type="dxa"/>
          </w:tcPr>
          <w:p w14:paraId="244A179A" w14:textId="77777777" w:rsidR="000B18B1" w:rsidRDefault="000B18B1" w:rsidP="00854889">
            <w:pPr>
              <w:rPr>
                <w:i/>
              </w:rPr>
            </w:pPr>
          </w:p>
          <w:p w14:paraId="3C6D7AA1" w14:textId="23CA55CB" w:rsidR="00CF3DE4" w:rsidRDefault="007E2478" w:rsidP="00854889">
            <w:r w:rsidRPr="005C3895">
              <w:rPr>
                <w:i/>
              </w:rPr>
              <w:t>Tap</w:t>
            </w:r>
            <w:r>
              <w:t xml:space="preserve"> the </w:t>
            </w:r>
            <w:r w:rsidRPr="005C3895">
              <w:rPr>
                <w:b/>
              </w:rPr>
              <w:t>Settings</w:t>
            </w:r>
            <w:r>
              <w:t xml:space="preserve"> tile</w:t>
            </w:r>
          </w:p>
        </w:tc>
        <w:tc>
          <w:tcPr>
            <w:tcW w:w="6025" w:type="dxa"/>
          </w:tcPr>
          <w:p w14:paraId="4F06552B" w14:textId="714C7244" w:rsidR="00CF3DE4" w:rsidRDefault="007E2478" w:rsidP="00854889">
            <w:pPr>
              <w:jc w:val="center"/>
            </w:pPr>
            <w:r>
              <w:rPr>
                <w:noProof/>
              </w:rPr>
              <w:drawing>
                <wp:inline distT="0" distB="0" distL="0" distR="0" wp14:anchorId="1CC8943D" wp14:editId="55EBB39D">
                  <wp:extent cx="590550" cy="673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7228" cy="681453"/>
                          </a:xfrm>
                          <a:prstGeom prst="rect">
                            <a:avLst/>
                          </a:prstGeom>
                        </pic:spPr>
                      </pic:pic>
                    </a:graphicData>
                  </a:graphic>
                </wp:inline>
              </w:drawing>
            </w:r>
          </w:p>
        </w:tc>
      </w:tr>
      <w:tr w:rsidR="00492762" w14:paraId="70114D9F" w14:textId="77777777" w:rsidTr="00854889">
        <w:tc>
          <w:tcPr>
            <w:tcW w:w="646" w:type="dxa"/>
          </w:tcPr>
          <w:p w14:paraId="238EFAB1" w14:textId="77777777" w:rsidR="000B18B1" w:rsidRDefault="000B18B1" w:rsidP="00854889">
            <w:pPr>
              <w:jc w:val="center"/>
            </w:pPr>
          </w:p>
          <w:p w14:paraId="45A5D613" w14:textId="7D4A398E" w:rsidR="00492762" w:rsidRDefault="0066487E" w:rsidP="00854889">
            <w:pPr>
              <w:jc w:val="center"/>
            </w:pPr>
            <w:r>
              <w:t>2</w:t>
            </w:r>
          </w:p>
        </w:tc>
        <w:tc>
          <w:tcPr>
            <w:tcW w:w="4119" w:type="dxa"/>
          </w:tcPr>
          <w:p w14:paraId="0DE96E4D" w14:textId="77777777" w:rsidR="000B18B1" w:rsidRDefault="000B18B1" w:rsidP="007E2478">
            <w:pPr>
              <w:rPr>
                <w:i/>
              </w:rPr>
            </w:pPr>
          </w:p>
          <w:p w14:paraId="06126355" w14:textId="242DD8F8" w:rsidR="00492762" w:rsidRPr="002C1E28" w:rsidRDefault="00492762" w:rsidP="007E2478">
            <w:r w:rsidRPr="002C1E28">
              <w:rPr>
                <w:i/>
              </w:rPr>
              <w:t>Tap</w:t>
            </w:r>
            <w:r>
              <w:t xml:space="preserve"> </w:t>
            </w:r>
            <w:r w:rsidR="007E2478">
              <w:rPr>
                <w:b/>
              </w:rPr>
              <w:t>Mail, Contacts, Calendars</w:t>
            </w:r>
          </w:p>
        </w:tc>
        <w:tc>
          <w:tcPr>
            <w:tcW w:w="6025" w:type="dxa"/>
          </w:tcPr>
          <w:p w14:paraId="0A7971D9" w14:textId="234D5729" w:rsidR="00492762" w:rsidRDefault="007E2478" w:rsidP="00854889">
            <w:pPr>
              <w:jc w:val="center"/>
              <w:rPr>
                <w:noProof/>
              </w:rPr>
            </w:pPr>
            <w:r>
              <w:rPr>
                <w:noProof/>
              </w:rPr>
              <w:drawing>
                <wp:inline distT="0" distB="0" distL="0" distR="0" wp14:anchorId="6AD0C5A6" wp14:editId="118437F2">
                  <wp:extent cx="1393190" cy="2089785"/>
                  <wp:effectExtent l="19050" t="19050" r="1651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99134" cy="2098701"/>
                          </a:xfrm>
                          <a:prstGeom prst="rect">
                            <a:avLst/>
                          </a:prstGeom>
                          <a:ln>
                            <a:solidFill>
                              <a:schemeClr val="tx1"/>
                            </a:solidFill>
                          </a:ln>
                        </pic:spPr>
                      </pic:pic>
                    </a:graphicData>
                  </a:graphic>
                </wp:inline>
              </w:drawing>
            </w:r>
          </w:p>
        </w:tc>
      </w:tr>
      <w:tr w:rsidR="00492762" w14:paraId="303566D3" w14:textId="77777777" w:rsidTr="00854889">
        <w:tc>
          <w:tcPr>
            <w:tcW w:w="646" w:type="dxa"/>
          </w:tcPr>
          <w:p w14:paraId="6ED7278C" w14:textId="77777777" w:rsidR="000B18B1" w:rsidRDefault="000B18B1" w:rsidP="00854889">
            <w:pPr>
              <w:jc w:val="center"/>
            </w:pPr>
          </w:p>
          <w:p w14:paraId="62DBCB04" w14:textId="5BB5F725" w:rsidR="00492762" w:rsidRDefault="0066487E" w:rsidP="00854889">
            <w:pPr>
              <w:jc w:val="center"/>
            </w:pPr>
            <w:r>
              <w:t>3</w:t>
            </w:r>
          </w:p>
        </w:tc>
        <w:tc>
          <w:tcPr>
            <w:tcW w:w="4119" w:type="dxa"/>
          </w:tcPr>
          <w:p w14:paraId="3631B147" w14:textId="77777777" w:rsidR="000B18B1" w:rsidRDefault="000B18B1" w:rsidP="00854889"/>
          <w:p w14:paraId="250834D7" w14:textId="0973AFF3" w:rsidR="00492762" w:rsidRDefault="00245C62" w:rsidP="00854889">
            <w:pPr>
              <w:rPr>
                <w:b/>
              </w:rPr>
            </w:pPr>
            <w:r>
              <w:t xml:space="preserve">Under Accounts </w:t>
            </w:r>
            <w:r w:rsidR="00492762">
              <w:rPr>
                <w:i/>
              </w:rPr>
              <w:t>Tap</w:t>
            </w:r>
            <w:r w:rsidR="00492762">
              <w:t xml:space="preserve"> </w:t>
            </w:r>
            <w:r w:rsidR="00B3131A">
              <w:rPr>
                <w:b/>
              </w:rPr>
              <w:t>Add Account</w:t>
            </w:r>
          </w:p>
          <w:p w14:paraId="007E257A" w14:textId="6E59FF59" w:rsidR="00492762" w:rsidRPr="009B7C05" w:rsidRDefault="00492762" w:rsidP="00B3131A"/>
        </w:tc>
        <w:tc>
          <w:tcPr>
            <w:tcW w:w="6025" w:type="dxa"/>
          </w:tcPr>
          <w:p w14:paraId="02707B43" w14:textId="78073637" w:rsidR="00492762" w:rsidRDefault="00B3131A" w:rsidP="00B3131A">
            <w:pPr>
              <w:jc w:val="center"/>
              <w:rPr>
                <w:noProof/>
              </w:rPr>
            </w:pPr>
            <w:r>
              <w:rPr>
                <w:noProof/>
              </w:rPr>
              <w:drawing>
                <wp:inline distT="0" distB="0" distL="0" distR="0" wp14:anchorId="0AC7A799" wp14:editId="5B747873">
                  <wp:extent cx="1345565" cy="2018348"/>
                  <wp:effectExtent l="19050" t="19050" r="26035"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51657" cy="2027486"/>
                          </a:xfrm>
                          <a:prstGeom prst="rect">
                            <a:avLst/>
                          </a:prstGeom>
                          <a:ln>
                            <a:solidFill>
                              <a:schemeClr val="tx1"/>
                            </a:solidFill>
                          </a:ln>
                        </pic:spPr>
                      </pic:pic>
                    </a:graphicData>
                  </a:graphic>
                </wp:inline>
              </w:drawing>
            </w:r>
          </w:p>
        </w:tc>
      </w:tr>
      <w:tr w:rsidR="00CF3DE4" w14:paraId="3A7EE579" w14:textId="77777777" w:rsidTr="00854889">
        <w:tc>
          <w:tcPr>
            <w:tcW w:w="646" w:type="dxa"/>
          </w:tcPr>
          <w:p w14:paraId="5C2B494E" w14:textId="77777777" w:rsidR="000B18B1" w:rsidRDefault="000B18B1" w:rsidP="00854889">
            <w:pPr>
              <w:jc w:val="center"/>
            </w:pPr>
          </w:p>
          <w:p w14:paraId="73414DEC" w14:textId="6F6DA3A1" w:rsidR="00CF3DE4" w:rsidRDefault="00DA1BA0" w:rsidP="00854889">
            <w:pPr>
              <w:jc w:val="center"/>
            </w:pPr>
            <w:r>
              <w:t>4</w:t>
            </w:r>
          </w:p>
        </w:tc>
        <w:tc>
          <w:tcPr>
            <w:tcW w:w="4119" w:type="dxa"/>
          </w:tcPr>
          <w:p w14:paraId="14DA47C5" w14:textId="77777777" w:rsidR="000B18B1" w:rsidRDefault="000B18B1" w:rsidP="00854889">
            <w:pPr>
              <w:rPr>
                <w:i/>
              </w:rPr>
            </w:pPr>
          </w:p>
          <w:p w14:paraId="40C08303" w14:textId="5662516B" w:rsidR="00CF3DE4" w:rsidRDefault="008F118E" w:rsidP="00854889">
            <w:r w:rsidRPr="008F118E">
              <w:rPr>
                <w:i/>
              </w:rPr>
              <w:t>Tap</w:t>
            </w:r>
            <w:r>
              <w:t xml:space="preserve"> </w:t>
            </w:r>
            <w:r w:rsidRPr="008F118E">
              <w:rPr>
                <w:b/>
              </w:rPr>
              <w:t>Exchange</w:t>
            </w:r>
          </w:p>
          <w:p w14:paraId="3B62FFF3" w14:textId="5F557E77" w:rsidR="0019089F" w:rsidRDefault="0019089F" w:rsidP="00854889"/>
          <w:p w14:paraId="2B57512B" w14:textId="77296A9A" w:rsidR="0019089F" w:rsidRDefault="0019089F" w:rsidP="000C03C9"/>
        </w:tc>
        <w:tc>
          <w:tcPr>
            <w:tcW w:w="6025" w:type="dxa"/>
          </w:tcPr>
          <w:p w14:paraId="4FD1B0F7" w14:textId="511D9093" w:rsidR="00CF3DE4" w:rsidRDefault="008F118E" w:rsidP="008F118E">
            <w:pPr>
              <w:jc w:val="center"/>
            </w:pPr>
            <w:r>
              <w:rPr>
                <w:noProof/>
              </w:rPr>
              <w:drawing>
                <wp:inline distT="0" distB="0" distL="0" distR="0" wp14:anchorId="094B791E" wp14:editId="744A82FB">
                  <wp:extent cx="1343025" cy="2014538"/>
                  <wp:effectExtent l="19050" t="19050" r="9525" b="241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47283" cy="2020925"/>
                          </a:xfrm>
                          <a:prstGeom prst="rect">
                            <a:avLst/>
                          </a:prstGeom>
                          <a:ln>
                            <a:solidFill>
                              <a:schemeClr val="tx1"/>
                            </a:solidFill>
                          </a:ln>
                        </pic:spPr>
                      </pic:pic>
                    </a:graphicData>
                  </a:graphic>
                </wp:inline>
              </w:drawing>
            </w:r>
          </w:p>
        </w:tc>
      </w:tr>
      <w:tr w:rsidR="0066487E" w14:paraId="0E449EC4" w14:textId="77777777" w:rsidTr="00854889">
        <w:tc>
          <w:tcPr>
            <w:tcW w:w="646" w:type="dxa"/>
          </w:tcPr>
          <w:p w14:paraId="690A1348" w14:textId="77777777" w:rsidR="000B18B1" w:rsidRDefault="000B18B1" w:rsidP="00854889">
            <w:pPr>
              <w:jc w:val="center"/>
            </w:pPr>
          </w:p>
          <w:p w14:paraId="1B0A8216" w14:textId="10F3838B" w:rsidR="0066487E" w:rsidRDefault="00DA1BA0" w:rsidP="00854889">
            <w:pPr>
              <w:jc w:val="center"/>
            </w:pPr>
            <w:r>
              <w:t>5</w:t>
            </w:r>
          </w:p>
        </w:tc>
        <w:tc>
          <w:tcPr>
            <w:tcW w:w="4119" w:type="dxa"/>
          </w:tcPr>
          <w:p w14:paraId="389C1C40" w14:textId="77777777" w:rsidR="000B18B1" w:rsidRDefault="000B18B1" w:rsidP="00854889"/>
          <w:p w14:paraId="643538FB" w14:textId="2229CCA2" w:rsidR="00775619" w:rsidRPr="00775619" w:rsidRDefault="00775619" w:rsidP="00854889">
            <w:r w:rsidRPr="00775619">
              <w:t>Scroll down and complete these fields:</w:t>
            </w:r>
          </w:p>
          <w:p w14:paraId="325DB3B7" w14:textId="77777777" w:rsidR="00775619" w:rsidRPr="00775619" w:rsidRDefault="00775619" w:rsidP="00854889"/>
          <w:p w14:paraId="2037D432" w14:textId="76F486F6" w:rsidR="00775619" w:rsidRPr="00775619" w:rsidRDefault="00775619" w:rsidP="00854889">
            <w:r w:rsidRPr="00775619">
              <w:t xml:space="preserve">Email </w:t>
            </w:r>
            <w:r w:rsidR="001D6233">
              <w:t>(Primary email address)</w:t>
            </w:r>
          </w:p>
          <w:p w14:paraId="12C24C95" w14:textId="77777777" w:rsidR="0066487E" w:rsidRPr="00775619" w:rsidRDefault="00775619" w:rsidP="00854889">
            <w:r w:rsidRPr="00775619">
              <w:t>StarID password</w:t>
            </w:r>
          </w:p>
          <w:p w14:paraId="7278B0AB" w14:textId="77777777" w:rsidR="00775619" w:rsidRDefault="00775619" w:rsidP="00854889">
            <w:r>
              <w:t xml:space="preserve">Server: </w:t>
            </w:r>
            <w:r w:rsidRPr="00713894">
              <w:rPr>
                <w:i/>
              </w:rPr>
              <w:t>Enter</w:t>
            </w:r>
            <w:r>
              <w:t xml:space="preserve"> </w:t>
            </w:r>
            <w:r w:rsidRPr="00245C62">
              <w:rPr>
                <w:b/>
              </w:rPr>
              <w:t>outlook.office365.com</w:t>
            </w:r>
          </w:p>
          <w:p w14:paraId="04637A9A" w14:textId="77777777" w:rsidR="00775619" w:rsidRDefault="00775619" w:rsidP="00854889">
            <w:r>
              <w:t>Domain: Leave empty</w:t>
            </w:r>
          </w:p>
          <w:p w14:paraId="575ECC4E" w14:textId="23E3D51A" w:rsidR="00775619" w:rsidRDefault="00775619" w:rsidP="00854889">
            <w:r>
              <w:lastRenderedPageBreak/>
              <w:t>User</w:t>
            </w:r>
            <w:r w:rsidR="001D6233">
              <w:t xml:space="preserve"> name</w:t>
            </w:r>
            <w:r w:rsidR="00713894">
              <w:t>:</w:t>
            </w:r>
          </w:p>
          <w:p w14:paraId="3CB704D3" w14:textId="2E736BDF" w:rsidR="001D6233" w:rsidRDefault="001D6233" w:rsidP="00713894">
            <w:pPr>
              <w:pStyle w:val="NormalWeb"/>
            </w:pPr>
            <w:r w:rsidRPr="000B18B1">
              <w:rPr>
                <w:b/>
              </w:rPr>
              <w:t>Employees/Guest</w:t>
            </w:r>
            <w:r>
              <w:t xml:space="preserve">: yourStarID@minnstate.edu </w:t>
            </w:r>
            <w:r>
              <w:br/>
            </w:r>
            <w:r w:rsidRPr="000B18B1">
              <w:rPr>
                <w:b/>
              </w:rPr>
              <w:t>Students</w:t>
            </w:r>
            <w:r>
              <w:t xml:space="preserve">: yourStarID@go.minnstate.edu </w:t>
            </w:r>
          </w:p>
          <w:p w14:paraId="42435812" w14:textId="77777777" w:rsidR="00775619" w:rsidRDefault="00775619" w:rsidP="00854889">
            <w:r>
              <w:t>Password: StarID password</w:t>
            </w:r>
          </w:p>
          <w:p w14:paraId="17F629C1" w14:textId="77777777" w:rsidR="00775619" w:rsidRDefault="00775619" w:rsidP="00854889"/>
          <w:p w14:paraId="7D2D55CA" w14:textId="287052EB" w:rsidR="00775619" w:rsidRDefault="00775619" w:rsidP="00854889">
            <w:r w:rsidRPr="00775619">
              <w:rPr>
                <w:i/>
              </w:rPr>
              <w:t>Tap</w:t>
            </w:r>
            <w:r>
              <w:t xml:space="preserve"> </w:t>
            </w:r>
            <w:r w:rsidRPr="00775619">
              <w:rPr>
                <w:b/>
              </w:rPr>
              <w:t>Next</w:t>
            </w:r>
          </w:p>
        </w:tc>
        <w:tc>
          <w:tcPr>
            <w:tcW w:w="6025" w:type="dxa"/>
          </w:tcPr>
          <w:p w14:paraId="03DD0612" w14:textId="77777777" w:rsidR="0066487E" w:rsidRDefault="00775619" w:rsidP="00775619">
            <w:pPr>
              <w:rPr>
                <w:noProof/>
              </w:rPr>
            </w:pPr>
            <w:r>
              <w:rPr>
                <w:noProof/>
              </w:rPr>
              <w:lastRenderedPageBreak/>
              <w:t xml:space="preserve">     </w:t>
            </w:r>
            <w:r>
              <w:rPr>
                <w:noProof/>
              </w:rPr>
              <w:drawing>
                <wp:inline distT="0" distB="0" distL="0" distR="0" wp14:anchorId="10BF9320" wp14:editId="4D7FB5B6">
                  <wp:extent cx="1440463" cy="1056640"/>
                  <wp:effectExtent l="19050" t="19050" r="2667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51661" cy="1064854"/>
                          </a:xfrm>
                          <a:prstGeom prst="rect">
                            <a:avLst/>
                          </a:prstGeom>
                          <a:ln>
                            <a:solidFill>
                              <a:schemeClr val="tx1"/>
                            </a:solidFill>
                          </a:ln>
                        </pic:spPr>
                      </pic:pic>
                    </a:graphicData>
                  </a:graphic>
                </wp:inline>
              </w:drawing>
            </w:r>
            <w:r>
              <w:rPr>
                <w:noProof/>
              </w:rPr>
              <w:t xml:space="preserve">         </w:t>
            </w:r>
            <w:r>
              <w:rPr>
                <w:noProof/>
              </w:rPr>
              <w:drawing>
                <wp:inline distT="0" distB="0" distL="0" distR="0" wp14:anchorId="28A7F1F3" wp14:editId="7C009BA7">
                  <wp:extent cx="1619250" cy="1084592"/>
                  <wp:effectExtent l="19050" t="19050" r="1905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58155" cy="1110651"/>
                          </a:xfrm>
                          <a:prstGeom prst="rect">
                            <a:avLst/>
                          </a:prstGeom>
                          <a:ln>
                            <a:solidFill>
                              <a:schemeClr val="tx1"/>
                            </a:solidFill>
                          </a:ln>
                        </pic:spPr>
                      </pic:pic>
                    </a:graphicData>
                  </a:graphic>
                </wp:inline>
              </w:drawing>
            </w:r>
          </w:p>
          <w:p w14:paraId="4F411161" w14:textId="2F7661E2" w:rsidR="00775619" w:rsidRDefault="0005731B" w:rsidP="00775619">
            <w:pPr>
              <w:jc w:val="center"/>
            </w:pPr>
            <w:r>
              <w:rPr>
                <w:noProof/>
              </w:rPr>
              <w:lastRenderedPageBreak/>
              <w:drawing>
                <wp:inline distT="0" distB="0" distL="0" distR="0" wp14:anchorId="65137DE7" wp14:editId="22D0410F">
                  <wp:extent cx="16002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10599" cy="2415899"/>
                          </a:xfrm>
                          <a:prstGeom prst="rect">
                            <a:avLst/>
                          </a:prstGeom>
                        </pic:spPr>
                      </pic:pic>
                    </a:graphicData>
                  </a:graphic>
                </wp:inline>
              </w:drawing>
            </w:r>
          </w:p>
        </w:tc>
      </w:tr>
      <w:tr w:rsidR="0066487E" w14:paraId="39663224" w14:textId="77777777" w:rsidTr="00854889">
        <w:tc>
          <w:tcPr>
            <w:tcW w:w="646" w:type="dxa"/>
          </w:tcPr>
          <w:p w14:paraId="0C986B81" w14:textId="49667E4E" w:rsidR="0066487E" w:rsidRDefault="00DA1BA0" w:rsidP="00854889">
            <w:pPr>
              <w:jc w:val="center"/>
            </w:pPr>
            <w:r>
              <w:lastRenderedPageBreak/>
              <w:t>6</w:t>
            </w:r>
          </w:p>
        </w:tc>
        <w:tc>
          <w:tcPr>
            <w:tcW w:w="4119" w:type="dxa"/>
          </w:tcPr>
          <w:p w14:paraId="20CA2B82" w14:textId="77777777" w:rsidR="007273E9" w:rsidRDefault="00245C62" w:rsidP="00854889">
            <w:r>
              <w:t>Recommended:</w:t>
            </w:r>
          </w:p>
          <w:p w14:paraId="494AB6F3" w14:textId="77777777" w:rsidR="00245C62" w:rsidRDefault="00245C62" w:rsidP="00854889"/>
          <w:p w14:paraId="3399927E" w14:textId="77777777" w:rsidR="00245C62" w:rsidRDefault="00245C62" w:rsidP="00943609">
            <w:r>
              <w:t xml:space="preserve">Under the Exchange settings, </w:t>
            </w:r>
            <w:r w:rsidRPr="00245C62">
              <w:rPr>
                <w:i/>
              </w:rPr>
              <w:t>tap</w:t>
            </w:r>
            <w:r>
              <w:t xml:space="preserve"> </w:t>
            </w:r>
            <w:r w:rsidRPr="00245C62">
              <w:rPr>
                <w:b/>
              </w:rPr>
              <w:t xml:space="preserve">Mail Days to Sync </w:t>
            </w:r>
            <w:r>
              <w:t xml:space="preserve">and consider the number of days </w:t>
            </w:r>
            <w:r w:rsidR="00943609">
              <w:t xml:space="preserve">mail needs to remain synced to your device. The longer the time period, the longer it may take to load messages on your device and the more space they will use. </w:t>
            </w:r>
          </w:p>
          <w:p w14:paraId="7F7C79BC" w14:textId="77777777" w:rsidR="00943609" w:rsidRDefault="00943609" w:rsidP="00943609"/>
          <w:p w14:paraId="4E60EEE8" w14:textId="732031F0" w:rsidR="00943609" w:rsidRDefault="00943609" w:rsidP="00713894"/>
        </w:tc>
        <w:tc>
          <w:tcPr>
            <w:tcW w:w="6025" w:type="dxa"/>
          </w:tcPr>
          <w:p w14:paraId="77BA1936" w14:textId="3E7E5F61" w:rsidR="0066487E" w:rsidRDefault="00245C62" w:rsidP="00854889">
            <w:pPr>
              <w:jc w:val="center"/>
            </w:pPr>
            <w:r>
              <w:rPr>
                <w:noProof/>
              </w:rPr>
              <w:drawing>
                <wp:inline distT="0" distB="0" distL="0" distR="0" wp14:anchorId="0C9FE285" wp14:editId="6726DC72">
                  <wp:extent cx="1428750" cy="2143124"/>
                  <wp:effectExtent l="19050" t="19050" r="1905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42007" cy="2163009"/>
                          </a:xfrm>
                          <a:prstGeom prst="rect">
                            <a:avLst/>
                          </a:prstGeom>
                          <a:ln>
                            <a:solidFill>
                              <a:schemeClr val="tx1"/>
                            </a:solidFill>
                          </a:ln>
                        </pic:spPr>
                      </pic:pic>
                    </a:graphicData>
                  </a:graphic>
                </wp:inline>
              </w:drawing>
            </w:r>
            <w:r w:rsidR="00943609">
              <w:t xml:space="preserve">      </w:t>
            </w:r>
            <w:r w:rsidR="00943609">
              <w:rPr>
                <w:noProof/>
              </w:rPr>
              <w:drawing>
                <wp:inline distT="0" distB="0" distL="0" distR="0" wp14:anchorId="2870CAF8" wp14:editId="42DA3DE0">
                  <wp:extent cx="1428750" cy="2143127"/>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41802" cy="2162705"/>
                          </a:xfrm>
                          <a:prstGeom prst="rect">
                            <a:avLst/>
                          </a:prstGeom>
                          <a:ln>
                            <a:solidFill>
                              <a:schemeClr val="tx1"/>
                            </a:solidFill>
                          </a:ln>
                        </pic:spPr>
                      </pic:pic>
                    </a:graphicData>
                  </a:graphic>
                </wp:inline>
              </w:drawing>
            </w:r>
          </w:p>
        </w:tc>
      </w:tr>
    </w:tbl>
    <w:p w14:paraId="3A32648F" w14:textId="44256406" w:rsidR="00302AA9" w:rsidRDefault="00302AA9" w:rsidP="00717B2F"/>
    <w:p w14:paraId="50B7646A" w14:textId="77AB07BB" w:rsidR="00302AA9" w:rsidRPr="00586317" w:rsidRDefault="00302AA9" w:rsidP="00717B2F">
      <w:bookmarkStart w:id="5" w:name="Download"/>
      <w:bookmarkEnd w:id="5"/>
    </w:p>
    <w:sectPr w:rsidR="00302AA9" w:rsidRPr="00586317" w:rsidSect="0058631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E515" w14:textId="77777777" w:rsidR="009A6353" w:rsidRDefault="009A6353" w:rsidP="00B6205A">
      <w:pPr>
        <w:spacing w:after="0" w:line="240" w:lineRule="auto"/>
      </w:pPr>
      <w:r>
        <w:separator/>
      </w:r>
    </w:p>
  </w:endnote>
  <w:endnote w:type="continuationSeparator" w:id="0">
    <w:p w14:paraId="6A6C8F2B" w14:textId="77777777" w:rsidR="009A6353" w:rsidRDefault="009A6353" w:rsidP="00B6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CE57" w14:textId="77AE203F" w:rsidR="00B6205A" w:rsidRDefault="00A13EDA">
    <w:pPr>
      <w:pStyle w:val="Footer"/>
    </w:pPr>
    <w:r>
      <w:rPr>
        <w:rFonts w:ascii="Segoe UI" w:hAnsi="Segoe UI" w:cs="Segoe UI"/>
      </w:rPr>
      <w:t>O365 with i</w:t>
    </w:r>
    <w:r w:rsidR="00557589">
      <w:rPr>
        <w:rFonts w:ascii="Segoe UI" w:hAnsi="Segoe UI" w:cs="Segoe UI"/>
      </w:rPr>
      <w:t>OS</w:t>
    </w:r>
    <w:r>
      <w:rPr>
        <w:rFonts w:ascii="Segoe UI" w:hAnsi="Segoe UI" w:cs="Segoe UI"/>
      </w:rPr>
      <w:t xml:space="preserve"> </w:t>
    </w:r>
    <w:r w:rsidR="00713894">
      <w:rPr>
        <w:rFonts w:ascii="Segoe UI" w:hAnsi="Segoe UI" w:cs="Segoe UI"/>
      </w:rPr>
      <w:t>Built-in</w:t>
    </w:r>
    <w:r>
      <w:rPr>
        <w:rFonts w:ascii="Segoe UI" w:hAnsi="Segoe UI" w:cs="Segoe UI"/>
      </w:rPr>
      <w:t xml:space="preserve"> </w:t>
    </w:r>
    <w:r w:rsidR="00713894">
      <w:rPr>
        <w:rFonts w:ascii="Segoe UI" w:hAnsi="Segoe UI" w:cs="Segoe UI"/>
      </w:rPr>
      <w:t>Em</w:t>
    </w:r>
    <w:r>
      <w:rPr>
        <w:rFonts w:ascii="Segoe UI" w:hAnsi="Segoe UI" w:cs="Segoe UI"/>
      </w:rPr>
      <w:t>ail App</w:t>
    </w:r>
    <w:r w:rsidR="00B6205A" w:rsidRPr="00A36FEA">
      <w:rPr>
        <w:rFonts w:ascii="Segoe UI" w:hAnsi="Segoe UI" w:cs="Segoe UI"/>
      </w:rPr>
      <w:ptab w:relativeTo="margin" w:alignment="center" w:leader="none"/>
    </w:r>
    <w:r w:rsidR="00713894">
      <w:rPr>
        <w:rFonts w:ascii="Segoe UI" w:hAnsi="Segoe UI" w:cs="Segoe UI"/>
      </w:rPr>
      <w:t>March 9</w:t>
    </w:r>
    <w:r w:rsidR="00B6205A" w:rsidRPr="00A36FEA">
      <w:rPr>
        <w:rFonts w:ascii="Segoe UI" w:hAnsi="Segoe UI" w:cs="Segoe UI"/>
      </w:rPr>
      <w:t>, 2017</w:t>
    </w:r>
    <w:r w:rsidR="00B6205A">
      <w:ptab w:relativeTo="margin" w:alignment="right" w:leader="none"/>
    </w:r>
    <w:r w:rsidR="00B6205A" w:rsidRPr="00B6205A">
      <w:rPr>
        <w:color w:val="7F7F7F" w:themeColor="background1" w:themeShade="7F"/>
        <w:spacing w:val="60"/>
      </w:rPr>
      <w:t>Page</w:t>
    </w:r>
    <w:r w:rsidR="00B6205A" w:rsidRPr="00B6205A">
      <w:t xml:space="preserve"> | </w:t>
    </w:r>
    <w:r w:rsidR="00B6205A" w:rsidRPr="00B6205A">
      <w:fldChar w:fldCharType="begin"/>
    </w:r>
    <w:r w:rsidR="00B6205A" w:rsidRPr="00B6205A">
      <w:instrText xml:space="preserve"> PAGE   \* MERGEFORMAT </w:instrText>
    </w:r>
    <w:r w:rsidR="00B6205A" w:rsidRPr="00B6205A">
      <w:fldChar w:fldCharType="separate"/>
    </w:r>
    <w:r w:rsidR="00713894" w:rsidRPr="00713894">
      <w:rPr>
        <w:b/>
        <w:bCs/>
        <w:noProof/>
      </w:rPr>
      <w:t>1</w:t>
    </w:r>
    <w:r w:rsidR="00B6205A" w:rsidRPr="00B6205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0917F" w14:textId="77777777" w:rsidR="009A6353" w:rsidRDefault="009A6353" w:rsidP="00B6205A">
      <w:pPr>
        <w:spacing w:after="0" w:line="240" w:lineRule="auto"/>
      </w:pPr>
      <w:r>
        <w:separator/>
      </w:r>
    </w:p>
  </w:footnote>
  <w:footnote w:type="continuationSeparator" w:id="0">
    <w:p w14:paraId="75EE7E0B" w14:textId="77777777" w:rsidR="009A6353" w:rsidRDefault="009A6353" w:rsidP="00B6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84"/>
    <w:multiLevelType w:val="hybridMultilevel"/>
    <w:tmpl w:val="9462F8F4"/>
    <w:lvl w:ilvl="0" w:tplc="382A1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957"/>
    <w:multiLevelType w:val="hybridMultilevel"/>
    <w:tmpl w:val="DAF8E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D516552"/>
    <w:multiLevelType w:val="hybridMultilevel"/>
    <w:tmpl w:val="93281240"/>
    <w:lvl w:ilvl="0" w:tplc="5BBA4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23923"/>
    <w:rsid w:val="00025482"/>
    <w:rsid w:val="0005731B"/>
    <w:rsid w:val="00074906"/>
    <w:rsid w:val="000A6F19"/>
    <w:rsid w:val="000B18B1"/>
    <w:rsid w:val="000B20E9"/>
    <w:rsid w:val="000C03C9"/>
    <w:rsid w:val="00100E3C"/>
    <w:rsid w:val="00161BB2"/>
    <w:rsid w:val="00170ABE"/>
    <w:rsid w:val="00176E49"/>
    <w:rsid w:val="0019089F"/>
    <w:rsid w:val="001B754F"/>
    <w:rsid w:val="001D6233"/>
    <w:rsid w:val="001F0EAE"/>
    <w:rsid w:val="00245C62"/>
    <w:rsid w:val="002479E6"/>
    <w:rsid w:val="00271215"/>
    <w:rsid w:val="002A119E"/>
    <w:rsid w:val="002C1E28"/>
    <w:rsid w:val="002C4CD1"/>
    <w:rsid w:val="002F2A13"/>
    <w:rsid w:val="00302AA9"/>
    <w:rsid w:val="00317EF0"/>
    <w:rsid w:val="0033392B"/>
    <w:rsid w:val="00387469"/>
    <w:rsid w:val="003B619B"/>
    <w:rsid w:val="003C4350"/>
    <w:rsid w:val="00403AB7"/>
    <w:rsid w:val="00492762"/>
    <w:rsid w:val="004A29A3"/>
    <w:rsid w:val="004D2AF6"/>
    <w:rsid w:val="004E446F"/>
    <w:rsid w:val="005163A3"/>
    <w:rsid w:val="00532A4C"/>
    <w:rsid w:val="00557589"/>
    <w:rsid w:val="00566486"/>
    <w:rsid w:val="00586317"/>
    <w:rsid w:val="005B59CB"/>
    <w:rsid w:val="005C12B9"/>
    <w:rsid w:val="005C3895"/>
    <w:rsid w:val="005C5B9A"/>
    <w:rsid w:val="00600CA2"/>
    <w:rsid w:val="006109C5"/>
    <w:rsid w:val="00623981"/>
    <w:rsid w:val="0063613C"/>
    <w:rsid w:val="006419F7"/>
    <w:rsid w:val="00647355"/>
    <w:rsid w:val="0066487E"/>
    <w:rsid w:val="0066597B"/>
    <w:rsid w:val="006811F9"/>
    <w:rsid w:val="00690ED0"/>
    <w:rsid w:val="006A043B"/>
    <w:rsid w:val="006C064F"/>
    <w:rsid w:val="006C6DA4"/>
    <w:rsid w:val="006C73FC"/>
    <w:rsid w:val="006D37FF"/>
    <w:rsid w:val="00712C0C"/>
    <w:rsid w:val="00713894"/>
    <w:rsid w:val="00717B2F"/>
    <w:rsid w:val="007273E9"/>
    <w:rsid w:val="007328B3"/>
    <w:rsid w:val="00754594"/>
    <w:rsid w:val="00771C02"/>
    <w:rsid w:val="00775619"/>
    <w:rsid w:val="00776DB4"/>
    <w:rsid w:val="00793205"/>
    <w:rsid w:val="007A4B18"/>
    <w:rsid w:val="007E2478"/>
    <w:rsid w:val="00826081"/>
    <w:rsid w:val="008A2CF2"/>
    <w:rsid w:val="008A5323"/>
    <w:rsid w:val="008B72D5"/>
    <w:rsid w:val="008D5602"/>
    <w:rsid w:val="008E1049"/>
    <w:rsid w:val="008F118E"/>
    <w:rsid w:val="0093739D"/>
    <w:rsid w:val="00943609"/>
    <w:rsid w:val="0094693B"/>
    <w:rsid w:val="00975DCC"/>
    <w:rsid w:val="009A6353"/>
    <w:rsid w:val="009B7C05"/>
    <w:rsid w:val="009F5BCE"/>
    <w:rsid w:val="00A13EDA"/>
    <w:rsid w:val="00A14E61"/>
    <w:rsid w:val="00A35424"/>
    <w:rsid w:val="00A36FEA"/>
    <w:rsid w:val="00A82028"/>
    <w:rsid w:val="00AB2664"/>
    <w:rsid w:val="00AB7A70"/>
    <w:rsid w:val="00AC6A79"/>
    <w:rsid w:val="00B04DD5"/>
    <w:rsid w:val="00B11176"/>
    <w:rsid w:val="00B305D2"/>
    <w:rsid w:val="00B3131A"/>
    <w:rsid w:val="00B40A20"/>
    <w:rsid w:val="00B53D42"/>
    <w:rsid w:val="00B6205A"/>
    <w:rsid w:val="00B66BA5"/>
    <w:rsid w:val="00B70DDA"/>
    <w:rsid w:val="00BC4D4C"/>
    <w:rsid w:val="00C657C7"/>
    <w:rsid w:val="00C75D7A"/>
    <w:rsid w:val="00C8153B"/>
    <w:rsid w:val="00C933BE"/>
    <w:rsid w:val="00CB1664"/>
    <w:rsid w:val="00CB1C8C"/>
    <w:rsid w:val="00CD3568"/>
    <w:rsid w:val="00CF3DE4"/>
    <w:rsid w:val="00D05CF3"/>
    <w:rsid w:val="00D353B2"/>
    <w:rsid w:val="00D53A46"/>
    <w:rsid w:val="00D65758"/>
    <w:rsid w:val="00DA0DC3"/>
    <w:rsid w:val="00DA1BA0"/>
    <w:rsid w:val="00DA7AF4"/>
    <w:rsid w:val="00DD5324"/>
    <w:rsid w:val="00E12E0A"/>
    <w:rsid w:val="00E71252"/>
    <w:rsid w:val="00E71E31"/>
    <w:rsid w:val="00E7206B"/>
    <w:rsid w:val="00E817A8"/>
    <w:rsid w:val="00E946AA"/>
    <w:rsid w:val="00EA606D"/>
    <w:rsid w:val="00EC5867"/>
    <w:rsid w:val="00EF3EE2"/>
    <w:rsid w:val="00F02345"/>
    <w:rsid w:val="00F030CA"/>
    <w:rsid w:val="00F60F40"/>
    <w:rsid w:val="00F6393D"/>
    <w:rsid w:val="00FA3EEE"/>
    <w:rsid w:val="00FB62F8"/>
    <w:rsid w:val="00FC522E"/>
    <w:rsid w:val="00FD445A"/>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B6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5A"/>
  </w:style>
  <w:style w:type="paragraph" w:styleId="Footer">
    <w:name w:val="footer"/>
    <w:basedOn w:val="Normal"/>
    <w:link w:val="FooterChar"/>
    <w:uiPriority w:val="99"/>
    <w:unhideWhenUsed/>
    <w:rsid w:val="00B6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5A"/>
  </w:style>
  <w:style w:type="paragraph" w:styleId="NormalWeb">
    <w:name w:val="Normal (Web)"/>
    <w:basedOn w:val="Normal"/>
    <w:uiPriority w:val="99"/>
    <w:semiHidden/>
    <w:unhideWhenUsed/>
    <w:rsid w:val="001D6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ourStarID@go.minnstate.ed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hyperlink" Target="mailto:yourStarID@minnstate.edu" TargetMode="External"/><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0bddc939212f9174a0b0df7e456b3fb1">
  <xsd:schema xmlns:xsd="http://www.w3.org/2001/XMLSchema" xmlns:xs="http://www.w3.org/2001/XMLSchema" xmlns:p="http://schemas.microsoft.com/office/2006/metadata/properties" xmlns:ns2="a00ffad1-9c4b-4147-9f9e-f885373a6588" targetNamespace="http://schemas.microsoft.com/office/2006/metadata/properties" ma:root="true" ma:fieldsID="78760c04c3c04aa9fd226a11772e9699"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77FFF-ACEC-43D8-A817-D88D89E6965C}">
  <ds:schemaRefs>
    <ds:schemaRef ds:uri="http://schemas.microsoft.com/sharepoint/v3/contenttype/forms"/>
  </ds:schemaRefs>
</ds:datastoreItem>
</file>

<file path=customXml/itemProps2.xml><?xml version="1.0" encoding="utf-8"?>
<ds:datastoreItem xmlns:ds="http://schemas.openxmlformats.org/officeDocument/2006/customXml" ds:itemID="{A4EF3658-FEEF-49E2-8A2A-5804470F5E9F}">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a00ffad1-9c4b-4147-9f9e-f885373a6588"/>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739003F5-BDE8-4213-958A-CDE6B398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4</cp:revision>
  <cp:lastPrinted>2017-02-22T18:56:00Z</cp:lastPrinted>
  <dcterms:created xsi:type="dcterms:W3CDTF">2017-03-06T22:28:00Z</dcterms:created>
  <dcterms:modified xsi:type="dcterms:W3CDTF">2017-03-09T22:40:00Z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