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477D" w14:textId="77777777" w:rsidR="003B1DFD" w:rsidRDefault="003B1DFD" w:rsidP="009D3FA0">
      <w:pPr>
        <w:pStyle w:val="Title"/>
        <w:spacing w:after="0"/>
      </w:pPr>
      <w:bookmarkStart w:id="0" w:name="_Hlk94797141"/>
    </w:p>
    <w:p w14:paraId="4DBC55AA" w14:textId="3C804AF1" w:rsidR="00937254" w:rsidRDefault="002A1EF2" w:rsidP="009D3FA0">
      <w:pPr>
        <w:pStyle w:val="Title"/>
        <w:spacing w:after="0"/>
        <w:rPr>
          <w:color w:val="00B73F"/>
        </w:rPr>
      </w:pPr>
      <w:r>
        <w:t>Strengthening Career and Technical Education for the 21st Century</w:t>
      </w:r>
      <w:r w:rsidR="006527AB">
        <w:t xml:space="preserve"> </w:t>
      </w:r>
      <w:r>
        <w:t>Perkins Local Application</w:t>
      </w:r>
      <w:r w:rsidR="00AF58B4">
        <w:br/>
      </w:r>
      <w:r w:rsidR="00A34776" w:rsidRPr="6878F361">
        <w:rPr>
          <w:color w:val="00B73F"/>
        </w:rPr>
        <w:t xml:space="preserve">Narrative </w:t>
      </w:r>
      <w:r w:rsidR="000B16B3" w:rsidRPr="6878F361">
        <w:rPr>
          <w:color w:val="00B73F"/>
        </w:rPr>
        <w:t>Questions</w:t>
      </w:r>
      <w:bookmarkEnd w:id="0"/>
    </w:p>
    <w:p w14:paraId="20C7D785" w14:textId="0FC763BA" w:rsidR="00692F30" w:rsidRPr="00692F30" w:rsidRDefault="00692F30" w:rsidP="00692F30">
      <w:pPr>
        <w:jc w:val="center"/>
      </w:pPr>
      <w:r>
        <w:t>Version 3/14/2022 2:00 PM</w:t>
      </w:r>
    </w:p>
    <w:p w14:paraId="4419A94D" w14:textId="05FDE4C7" w:rsidR="00EB540D" w:rsidRDefault="00EB540D" w:rsidP="00EB540D">
      <w:pPr>
        <w:pBdr>
          <w:bottom w:val="single" w:sz="4" w:space="1" w:color="auto"/>
        </w:pBdr>
      </w:pPr>
    </w:p>
    <w:p w14:paraId="76D8DF5A" w14:textId="78FD67C4" w:rsidR="00F807C4" w:rsidRDefault="00F807C4" w:rsidP="00F807C4"/>
    <w:p w14:paraId="53D09D27" w14:textId="08669D3E" w:rsidR="00AF6D1F" w:rsidRDefault="00F807C4" w:rsidP="00551BCC">
      <w:pPr>
        <w:spacing w:after="120"/>
      </w:pPr>
      <w:r w:rsidRPr="004E7655">
        <w:rPr>
          <w:b/>
        </w:rPr>
        <w:t xml:space="preserve">The Perkins V Grant for Career and Technical Education </w:t>
      </w:r>
      <w:r>
        <w:t xml:space="preserve">provides funds for approved Career and Technical Education (CTE) programs. </w:t>
      </w:r>
      <w:r w:rsidR="005A707B">
        <w:t xml:space="preserve"> </w:t>
      </w:r>
      <w:r>
        <w:t xml:space="preserve">In Minnesota, funds are distributed </w:t>
      </w:r>
      <w:proofErr w:type="gramStart"/>
      <w:r>
        <w:t>on the basis of</w:t>
      </w:r>
      <w:proofErr w:type="gramEnd"/>
      <w:r>
        <w:t xml:space="preserve"> state-approved career and technical education programs and appropriate teacher licensure. </w:t>
      </w:r>
      <w:r w:rsidR="005A707B">
        <w:t xml:space="preserve"> </w:t>
      </w:r>
      <w:r>
        <w:t>Programs are administered under Minnesota Rules Chapter 3505 and the federal Strengthening Career and Technical Education for the 21st Century Act (Perkins V).</w:t>
      </w:r>
    </w:p>
    <w:p w14:paraId="0D2311F0" w14:textId="05C70AE7" w:rsidR="001D1B54" w:rsidRDefault="001D1B54" w:rsidP="00551BCC">
      <w:pPr>
        <w:spacing w:after="120"/>
      </w:pPr>
      <w:r>
        <w:t xml:space="preserve">Pursuant to Section 134 of the Perkins V Act, to receive funds under Perkins V, a consortium must develop and submit an annual, unified, local secondary/postsecondary Perkins application and budget. </w:t>
      </w:r>
      <w:r w:rsidR="005A707B">
        <w:t xml:space="preserve"> </w:t>
      </w:r>
      <w:r w:rsidRPr="00324CA3">
        <w:rPr>
          <w:b/>
        </w:rPr>
        <w:t xml:space="preserve">The application must address secondary and postsecondary Career and Technical Education </w:t>
      </w:r>
      <w:r w:rsidR="00745FEE" w:rsidRPr="00324CA3">
        <w:rPr>
          <w:b/>
        </w:rPr>
        <w:t xml:space="preserve">and be reflective of the </w:t>
      </w:r>
      <w:r w:rsidR="005A707B">
        <w:rPr>
          <w:b/>
        </w:rPr>
        <w:t>data-driven</w:t>
      </w:r>
      <w:r w:rsidR="00745FEE" w:rsidRPr="00324CA3">
        <w:rPr>
          <w:b/>
        </w:rPr>
        <w:t xml:space="preserve"> decisions and spending the consortium will make based on the results of their comprehensive local needs assessment.</w:t>
      </w:r>
      <w:r w:rsidR="00745FEE" w:rsidRPr="00E71F99">
        <w:t xml:space="preserve"> </w:t>
      </w:r>
      <w:r w:rsidR="00745FEE">
        <w:t xml:space="preserve"> </w:t>
      </w:r>
      <w:r>
        <w:t>The approved local application—with statement of assurance signatures—serves as the consortium’s formal application for receiving Perkins funding.</w:t>
      </w:r>
    </w:p>
    <w:p w14:paraId="55C2573E" w14:textId="1F8E06C5" w:rsidR="002C114A" w:rsidRDefault="00034C2A" w:rsidP="00551BCC">
      <w:pPr>
        <w:spacing w:after="120"/>
      </w:pPr>
      <w:r>
        <w:t xml:space="preserve">Listed below </w:t>
      </w:r>
      <w:r w:rsidR="002C114A">
        <w:t xml:space="preserve">are the narrative </w:t>
      </w:r>
      <w:r w:rsidR="002C114A" w:rsidRPr="00E71F99">
        <w:t xml:space="preserve">questions </w:t>
      </w:r>
      <w:r w:rsidR="00E71F99">
        <w:t>for</w:t>
      </w:r>
      <w:r w:rsidR="002C114A">
        <w:t xml:space="preserve"> the Perkins Local Application </w:t>
      </w:r>
      <w:r w:rsidR="00E71F99" w:rsidRPr="00E71F99">
        <w:t>within</w:t>
      </w:r>
      <w:r w:rsidR="00E71F99">
        <w:t xml:space="preserve"> </w:t>
      </w:r>
      <w:r w:rsidR="002C114A">
        <w:t xml:space="preserve">the Amplifund Grant Management System portal. </w:t>
      </w:r>
    </w:p>
    <w:p w14:paraId="77DA0BB0" w14:textId="39ECC58A" w:rsidR="002C114A" w:rsidRPr="00034C2A" w:rsidRDefault="002C114A" w:rsidP="00551BCC">
      <w:pPr>
        <w:spacing w:after="120"/>
        <w:rPr>
          <w:b/>
        </w:rPr>
      </w:pPr>
      <w:r>
        <w:t xml:space="preserve">Some consortium leaders find it easier to </w:t>
      </w:r>
      <w:r w:rsidR="00E71F99">
        <w:t xml:space="preserve">draft </w:t>
      </w:r>
      <w:r>
        <w:t xml:space="preserve">their responses </w:t>
      </w:r>
      <w:r w:rsidRPr="6878F361">
        <w:rPr>
          <w:b/>
          <w:bCs/>
        </w:rPr>
        <w:t>in this document</w:t>
      </w:r>
      <w:r>
        <w:t xml:space="preserve"> and then copy and paste </w:t>
      </w:r>
      <w:r w:rsidR="642E55A6">
        <w:t>the</w:t>
      </w:r>
      <w:r w:rsidR="00E71F99">
        <w:t xml:space="preserve"> final responses </w:t>
      </w:r>
      <w:r>
        <w:t xml:space="preserve">into the online application. This </w:t>
      </w:r>
      <w:r w:rsidR="00034C2A">
        <w:t xml:space="preserve">document </w:t>
      </w:r>
      <w:r>
        <w:t>is</w:t>
      </w:r>
      <w:r w:rsidR="00034C2A">
        <w:t xml:space="preserve"> only a planning tool</w:t>
      </w:r>
      <w:r>
        <w:t xml:space="preserve">. </w:t>
      </w:r>
      <w:r w:rsidRPr="00034C2A">
        <w:rPr>
          <w:b/>
        </w:rPr>
        <w:t>Do not upload this document to Amplifund.</w:t>
      </w:r>
    </w:p>
    <w:p w14:paraId="580089AA" w14:textId="77777777" w:rsidR="00B96457" w:rsidRDefault="00B96457" w:rsidP="00B96457">
      <w:pPr>
        <w:rPr>
          <w:rFonts w:ascii="Times New Roman" w:hAnsi="Times New Roman"/>
          <w:sz w:val="24"/>
        </w:rPr>
      </w:pPr>
      <w:r>
        <w:rPr>
          <w:b/>
        </w:rPr>
        <w:t>To apply for this iteration of the local application, use this special link:</w:t>
      </w:r>
      <w:r>
        <w:rPr>
          <w:b/>
        </w:rPr>
        <w:br/>
      </w:r>
      <w:hyperlink r:id="rId11" w:tgtFrame="_blank" w:history="1">
        <w:r>
          <w:rPr>
            <w:rStyle w:val="Hyperlink"/>
          </w:rPr>
          <w:t>https://www.gotomygrants.com/Public/Opportunities/Details/f24b4a02-9bbc-42b1-9966-386a5544efcd</w:t>
        </w:r>
      </w:hyperlink>
    </w:p>
    <w:p w14:paraId="4E40B3DD" w14:textId="27AE2C9B" w:rsidR="00AA09EA" w:rsidRDefault="00AA09EA" w:rsidP="00551BCC">
      <w:pPr>
        <w:spacing w:after="120"/>
        <w:rPr>
          <w:b/>
          <w:color w:val="0070C0"/>
        </w:rPr>
      </w:pPr>
    </w:p>
    <w:p w14:paraId="5FAEB0C3" w14:textId="55827438" w:rsidR="00643EB7" w:rsidRDefault="00643EB7" w:rsidP="00551BCC">
      <w:pPr>
        <w:spacing w:after="120"/>
      </w:pPr>
      <w:r w:rsidRPr="00A228BD">
        <w:rPr>
          <w:b/>
        </w:rPr>
        <w:t>Resources to Complete Your Perkins Local Application</w:t>
      </w:r>
      <w:r w:rsidRPr="005A707B">
        <w:rPr>
          <w:b/>
          <w:color w:val="2B579A"/>
          <w:shd w:val="clear" w:color="auto" w:fill="E6E6E6"/>
        </w:rPr>
        <w:t>:</w:t>
      </w:r>
      <w:r w:rsidRPr="005A707B">
        <w:rPr>
          <w:color w:val="2B579A"/>
          <w:shd w:val="clear" w:color="auto" w:fill="E6E6E6"/>
        </w:rPr>
        <w:t xml:space="preserve"> </w:t>
      </w:r>
      <w:r w:rsidR="005A707B">
        <w:rPr>
          <w:color w:val="2B579A"/>
        </w:rPr>
        <w:t xml:space="preserve"> </w:t>
      </w:r>
      <w:r w:rsidR="005A707B" w:rsidRPr="005A707B">
        <w:rPr>
          <w:color w:val="2B579A"/>
        </w:rPr>
        <w:t>https://minnstate.edu/system/cte/perkins-local-application/index.html</w:t>
      </w:r>
    </w:p>
    <w:p w14:paraId="638E9B66" w14:textId="77777777" w:rsidR="009D3FA0" w:rsidRPr="003B1DFD" w:rsidRDefault="009D3FA0" w:rsidP="009D3FA0">
      <w:pPr>
        <w:pBdr>
          <w:bottom w:val="single" w:sz="4" w:space="1" w:color="auto"/>
        </w:pBdr>
        <w:rPr>
          <w:sz w:val="24"/>
        </w:rPr>
      </w:pPr>
    </w:p>
    <w:p w14:paraId="330EC505" w14:textId="62EF0BDC" w:rsidR="00EB1C79" w:rsidRDefault="00EB1C79" w:rsidP="003B1DFD">
      <w:pPr>
        <w:pStyle w:val="Heading2"/>
        <w:spacing w:before="240"/>
      </w:pPr>
      <w:r>
        <w:t>Consortium Membership List</w:t>
      </w:r>
    </w:p>
    <w:p w14:paraId="3398729F" w14:textId="0EC99C10" w:rsidR="00446B2E" w:rsidRDefault="00034C2A" w:rsidP="002C114A">
      <w:r w:rsidRPr="00034C2A">
        <w:t xml:space="preserve">List the college and </w:t>
      </w:r>
      <w:proofErr w:type="gramStart"/>
      <w:r w:rsidRPr="00034C2A">
        <w:t>all of</w:t>
      </w:r>
      <w:proofErr w:type="gramEnd"/>
      <w:r w:rsidRPr="00034C2A">
        <w:t xml:space="preserve"> the secondary school districts and charter schools in your consortium.</w:t>
      </w:r>
      <w:r w:rsidR="005A707B">
        <w:t xml:space="preserve"> </w:t>
      </w:r>
      <w:r w:rsidRPr="00034C2A">
        <w:t xml:space="preserve"> Please use the full, legal names for each entity. </w:t>
      </w:r>
      <w:r w:rsidR="00D43CD3">
        <w:t xml:space="preserve"> </w:t>
      </w:r>
    </w:p>
    <w:p w14:paraId="1ABD4A62" w14:textId="651A9610" w:rsidR="00D45FA5" w:rsidRDefault="00474E3A" w:rsidP="00561119">
      <w:pPr>
        <w:pStyle w:val="Heading2"/>
        <w:spacing w:before="600" w:after="120"/>
      </w:pPr>
      <w:r w:rsidRPr="00474E3A">
        <w:t xml:space="preserve">Narrative 1: </w:t>
      </w:r>
      <w:r w:rsidR="00561119">
        <w:t xml:space="preserve"> </w:t>
      </w:r>
      <w:r w:rsidRPr="00474E3A">
        <w:t>Comprehensive Local Needs Assessment (CLNA)</w:t>
      </w:r>
    </w:p>
    <w:p w14:paraId="11D026D3" w14:textId="77777777" w:rsidR="001767A5" w:rsidRDefault="001767A5" w:rsidP="00CA001E">
      <w:pPr>
        <w:spacing w:before="120" w:after="120"/>
      </w:pPr>
      <w:r>
        <w:t xml:space="preserve">Upload a completed copy of the Comprehensive Local Needs Assessment (CLNA) Framework document and provide the following information in the space below: </w:t>
      </w:r>
    </w:p>
    <w:p w14:paraId="2E0FDF03" w14:textId="77777777" w:rsidR="00DE57A4" w:rsidRDefault="001767A5" w:rsidP="00CA001E">
      <w:pPr>
        <w:pStyle w:val="ListParagraph"/>
        <w:numPr>
          <w:ilvl w:val="0"/>
          <w:numId w:val="5"/>
        </w:numPr>
        <w:spacing w:before="120" w:after="120"/>
        <w:contextualSpacing w:val="0"/>
      </w:pPr>
      <w:r>
        <w:t xml:space="preserve">A brief summary of the overall results of your consortium’s CLNA, including a high-level description of the process used to gather and review data and the resulting conclusions that drive the strategies identified in the local </w:t>
      </w:r>
      <w:proofErr w:type="gramStart"/>
      <w:r>
        <w:t>application;</w:t>
      </w:r>
      <w:proofErr w:type="gramEnd"/>
    </w:p>
    <w:p w14:paraId="3D8B1DCF" w14:textId="3F82024C" w:rsidR="00DD5F2C" w:rsidRDefault="00F63C56" w:rsidP="00CA001E">
      <w:pPr>
        <w:pStyle w:val="ListParagraph"/>
        <w:numPr>
          <w:ilvl w:val="0"/>
          <w:numId w:val="5"/>
        </w:numPr>
        <w:spacing w:before="120" w:after="120"/>
        <w:contextualSpacing w:val="0"/>
      </w:pPr>
      <w:r>
        <w:lastRenderedPageBreak/>
        <w:t xml:space="preserve">Identify </w:t>
      </w:r>
      <w:r w:rsidR="0083404D">
        <w:t>priorities from</w:t>
      </w:r>
      <w:r w:rsidR="001767A5">
        <w:t xml:space="preserve"> your CLNA that will be supported by Perkins funding.</w:t>
      </w:r>
      <w:r w:rsidR="002B1F03">
        <w:t xml:space="preserve"> </w:t>
      </w:r>
    </w:p>
    <w:p w14:paraId="11653B4F" w14:textId="7CC3ED2B" w:rsidR="00AF6838" w:rsidRDefault="00AF6838" w:rsidP="003B1DFD">
      <w:pPr>
        <w:spacing w:before="120" w:after="120"/>
      </w:pPr>
      <w:r>
        <w:br w:type="page"/>
      </w:r>
    </w:p>
    <w:p w14:paraId="018269DE" w14:textId="77777777" w:rsidR="003B1DFD" w:rsidRDefault="003B1DFD"/>
    <w:p w14:paraId="6FEAE638" w14:textId="7FDEAB0A" w:rsidR="001B67BD" w:rsidRDefault="001B67BD" w:rsidP="00551BCC">
      <w:pPr>
        <w:pStyle w:val="Heading2"/>
        <w:spacing w:before="480" w:after="120"/>
      </w:pPr>
      <w:r>
        <w:t xml:space="preserve">Narrative 2: </w:t>
      </w:r>
      <w:r w:rsidR="00561119">
        <w:t xml:space="preserve"> </w:t>
      </w:r>
      <w:r>
        <w:t>Programs of Study</w:t>
      </w:r>
    </w:p>
    <w:p w14:paraId="2EAA312A" w14:textId="11067F62" w:rsidR="004E2356" w:rsidRDefault="006476D7" w:rsidP="00F97209">
      <w:pPr>
        <w:spacing w:before="120" w:after="120"/>
      </w:pPr>
      <w:r>
        <w:t>U</w:t>
      </w:r>
      <w:r w:rsidR="004E2356" w:rsidRPr="004E2356">
        <w:t xml:space="preserve">pload </w:t>
      </w:r>
      <w:r>
        <w:t>a</w:t>
      </w:r>
      <w:r w:rsidR="00C4731C">
        <w:t xml:space="preserve"> </w:t>
      </w:r>
      <w:r w:rsidR="004E2356" w:rsidRPr="004E2356">
        <w:t xml:space="preserve">completed </w:t>
      </w:r>
      <w:r>
        <w:t>copy</w:t>
      </w:r>
      <w:r w:rsidR="004E2356" w:rsidRPr="004E2356">
        <w:t xml:space="preserve"> of </w:t>
      </w:r>
      <w:r w:rsidR="00B54B19">
        <w:t>the</w:t>
      </w:r>
      <w:r w:rsidR="00F97209">
        <w:t xml:space="preserve"> </w:t>
      </w:r>
      <w:r w:rsidR="00B54B19" w:rsidRPr="004E2356">
        <w:t>S-R POS</w:t>
      </w:r>
      <w:r w:rsidR="00B54B19">
        <w:t xml:space="preserve"> (</w:t>
      </w:r>
      <w:r w:rsidR="0073316D">
        <w:t>State-Recognized Program</w:t>
      </w:r>
      <w:r w:rsidR="00C361B1">
        <w:t>s</w:t>
      </w:r>
      <w:r w:rsidR="0073316D">
        <w:t xml:space="preserve"> of Study)</w:t>
      </w:r>
      <w:r w:rsidR="00F445D9">
        <w:t xml:space="preserve"> – Funding POS</w:t>
      </w:r>
      <w:r w:rsidR="004E2356" w:rsidRPr="004E2356">
        <w:t xml:space="preserve"> spreadsheet</w:t>
      </w:r>
      <w:r w:rsidR="00F445D9">
        <w:t xml:space="preserve"> document</w:t>
      </w:r>
      <w:r w:rsidR="006824D9">
        <w:t>.</w:t>
      </w:r>
    </w:p>
    <w:p w14:paraId="4A58B99B" w14:textId="77777777" w:rsidR="004E2356" w:rsidRDefault="004E2356" w:rsidP="00F97209">
      <w:pPr>
        <w:spacing w:before="120" w:after="120"/>
      </w:pPr>
      <w:r>
        <w:t xml:space="preserve">Additionally, </w:t>
      </w:r>
      <w:bookmarkStart w:id="1" w:name="_Hlk94864173"/>
      <w:r>
        <w:t>p</w:t>
      </w:r>
      <w:r w:rsidRPr="004E2356">
        <w:t>rovide the following information in the space below</w:t>
      </w:r>
      <w:bookmarkEnd w:id="1"/>
      <w:r w:rsidRPr="004E2356">
        <w:t>:</w:t>
      </w:r>
    </w:p>
    <w:p w14:paraId="3F87FF29" w14:textId="31EB4FC8" w:rsidR="004E2356" w:rsidRDefault="004E2356" w:rsidP="00F97209">
      <w:pPr>
        <w:pStyle w:val="ListParagraph"/>
        <w:numPr>
          <w:ilvl w:val="0"/>
          <w:numId w:val="6"/>
        </w:numPr>
        <w:spacing w:before="120" w:after="120"/>
        <w:contextualSpacing w:val="0"/>
      </w:pPr>
      <w:r w:rsidRPr="004E2356">
        <w:t>For each S-R POS and any POS that you are funding, briefly summarize how their inclusion in this application is supported by the results of your consortium’s CLNA and the specific actions you will take to support them.</w:t>
      </w:r>
    </w:p>
    <w:p w14:paraId="294E3060" w14:textId="6EF7E68A" w:rsidR="004E2356" w:rsidRDefault="004E2356" w:rsidP="00F97209">
      <w:pPr>
        <w:pStyle w:val="ListParagraph"/>
        <w:numPr>
          <w:ilvl w:val="0"/>
          <w:numId w:val="6"/>
        </w:numPr>
        <w:spacing w:before="120" w:after="120"/>
        <w:contextualSpacing w:val="0"/>
      </w:pPr>
      <w:r w:rsidRPr="004E2356">
        <w:t xml:space="preserve">Identify any new </w:t>
      </w:r>
      <w:r w:rsidR="00555C1D">
        <w:t>courses/</w:t>
      </w:r>
      <w:r w:rsidR="002B1F03">
        <w:t xml:space="preserve">programs or </w:t>
      </w:r>
      <w:r w:rsidRPr="004E2356">
        <w:t xml:space="preserve">programs of study in development within your consortium </w:t>
      </w:r>
      <w:r w:rsidRPr="00555C1D">
        <w:t>(if any</w:t>
      </w:r>
      <w:r w:rsidR="00555C1D" w:rsidRPr="00555C1D">
        <w:t>;</w:t>
      </w:r>
      <w:r w:rsidRPr="00555C1D">
        <w:t xml:space="preserve"> </w:t>
      </w:r>
      <w:r w:rsidR="00555C1D">
        <w:t xml:space="preserve">these would not appear on </w:t>
      </w:r>
      <w:r w:rsidR="0073316D">
        <w:t xml:space="preserve">the </w:t>
      </w:r>
      <w:r w:rsidR="00555C1D">
        <w:t>spreadsheet</w:t>
      </w:r>
      <w:r w:rsidR="0073316D">
        <w:t>s</w:t>
      </w:r>
      <w:r w:rsidR="00555C1D">
        <w:t xml:space="preserve"> as they are not yet POS). </w:t>
      </w:r>
      <w:r w:rsidR="00555C1D" w:rsidRPr="00555C1D">
        <w:t xml:space="preserve"> </w:t>
      </w:r>
      <w:r w:rsidRPr="004E2356">
        <w:t>How does the development of these</w:t>
      </w:r>
      <w:r w:rsidR="002B1F03">
        <w:t xml:space="preserve"> </w:t>
      </w:r>
      <w:r w:rsidR="00555C1D">
        <w:t>courses/</w:t>
      </w:r>
      <w:r w:rsidR="002B1F03">
        <w:t>programs or</w:t>
      </w:r>
      <w:r w:rsidRPr="004E2356">
        <w:t xml:space="preserve"> programs of study align with the top priorities identified in your CLNA?</w:t>
      </w:r>
    </w:p>
    <w:p w14:paraId="0AF12B59" w14:textId="13BF3483" w:rsidR="004E2356" w:rsidRDefault="004E2356" w:rsidP="00F97209">
      <w:pPr>
        <w:pStyle w:val="ListParagraph"/>
        <w:numPr>
          <w:ilvl w:val="0"/>
          <w:numId w:val="6"/>
        </w:numPr>
        <w:spacing w:before="120" w:after="120"/>
        <w:contextualSpacing w:val="0"/>
      </w:pPr>
      <w:r w:rsidRPr="004E2356">
        <w:t>What specific actions will be taken to both inform special populations about POS opportunities and to also increase their participation in Career and Technical Education programs?</w:t>
      </w:r>
    </w:p>
    <w:p w14:paraId="24C44C99" w14:textId="7A749765" w:rsidR="004E2356" w:rsidRPr="00561119" w:rsidRDefault="0019445B" w:rsidP="002101E8">
      <w:pPr>
        <w:spacing w:before="240"/>
        <w:rPr>
          <w:b/>
          <w:i/>
        </w:rPr>
      </w:pPr>
      <w:r w:rsidRPr="00561119">
        <w:rPr>
          <w:b/>
          <w:i/>
        </w:rPr>
        <w:t xml:space="preserve">NOTE: </w:t>
      </w:r>
      <w:r w:rsidR="002101E8" w:rsidRPr="00561119">
        <w:rPr>
          <w:b/>
          <w:i/>
        </w:rPr>
        <w:t xml:space="preserve"> </w:t>
      </w:r>
      <w:r w:rsidR="004E2356" w:rsidRPr="00561119">
        <w:rPr>
          <w:b/>
          <w:i/>
        </w:rPr>
        <w:t>Consortia must identify at least six state-recognized programs of study that represent at least four different career fields and with no more than one brokered with institutions outside the consortium (</w:t>
      </w:r>
      <w:bookmarkStart w:id="2" w:name="_Hlk94868645"/>
      <w:r w:rsidR="004E2356" w:rsidRPr="00561119">
        <w:rPr>
          <w:b/>
          <w:i/>
        </w:rPr>
        <w:t>Perkins Operational Handbook, p 18</w:t>
      </w:r>
      <w:bookmarkEnd w:id="2"/>
      <w:r w:rsidR="004E2356" w:rsidRPr="00561119">
        <w:rPr>
          <w:b/>
          <w:i/>
        </w:rPr>
        <w:t>).</w:t>
      </w:r>
    </w:p>
    <w:p w14:paraId="0ECFF92E" w14:textId="5E519F89" w:rsidR="00FC0859" w:rsidRDefault="00FC0859" w:rsidP="003B1DFD">
      <w:pPr>
        <w:pStyle w:val="Heading2"/>
        <w:spacing w:before="600" w:after="120"/>
      </w:pPr>
      <w:r>
        <w:t xml:space="preserve">Narrative 3: </w:t>
      </w:r>
      <w:r w:rsidR="00561119">
        <w:t xml:space="preserve"> </w:t>
      </w:r>
      <w:r>
        <w:t>Workforce Innovation Opportunity Act (WIOA)</w:t>
      </w:r>
    </w:p>
    <w:p w14:paraId="7B28D165" w14:textId="77777777" w:rsidR="00FF4D40" w:rsidRPr="00E51A19" w:rsidRDefault="00FF4D40" w:rsidP="0073316D">
      <w:pPr>
        <w:spacing w:before="120" w:after="120"/>
      </w:pPr>
      <w:r w:rsidRPr="00E51A19">
        <w:t xml:space="preserve">Describe the CTE activities the consortium will provide to students and adult learners in collaboration with local workforce development boards and agencies. These could include: </w:t>
      </w:r>
    </w:p>
    <w:p w14:paraId="4D694141" w14:textId="62929DEE" w:rsidR="00FF4D40" w:rsidRDefault="00FF4D40" w:rsidP="0073316D">
      <w:pPr>
        <w:pStyle w:val="ListParagraph"/>
        <w:numPr>
          <w:ilvl w:val="0"/>
          <w:numId w:val="7"/>
        </w:numPr>
        <w:spacing w:before="120" w:after="120"/>
        <w:contextualSpacing w:val="0"/>
      </w:pPr>
      <w:r>
        <w:t>Career exploration and career development activities</w:t>
      </w:r>
    </w:p>
    <w:p w14:paraId="5D81D2AD" w14:textId="0911FFE6" w:rsidR="00DE57A4" w:rsidRDefault="00FF4D40" w:rsidP="0073316D">
      <w:pPr>
        <w:pStyle w:val="ListParagraph"/>
        <w:numPr>
          <w:ilvl w:val="0"/>
          <w:numId w:val="7"/>
        </w:numPr>
        <w:spacing w:before="120" w:after="120"/>
        <w:contextualSpacing w:val="0"/>
      </w:pPr>
      <w:r>
        <w:t>Career information related to high-skill, high-wage, or in-demand industry sectors as identified by the comprehensive local needs assessment</w:t>
      </w:r>
    </w:p>
    <w:p w14:paraId="49DF467C" w14:textId="1B742C45" w:rsidR="00FF4D40" w:rsidRDefault="00FF4D40" w:rsidP="0073316D">
      <w:pPr>
        <w:pStyle w:val="ListParagraph"/>
        <w:numPr>
          <w:ilvl w:val="0"/>
          <w:numId w:val="7"/>
        </w:numPr>
        <w:spacing w:before="120" w:after="120"/>
        <w:contextualSpacing w:val="0"/>
      </w:pPr>
      <w:r>
        <w:t>Career guidance and academic counseling</w:t>
      </w:r>
    </w:p>
    <w:p w14:paraId="159FCD4E" w14:textId="7B541700" w:rsidR="00FF4D40" w:rsidRDefault="00FF4D40" w:rsidP="0073316D">
      <w:pPr>
        <w:pStyle w:val="ListParagraph"/>
        <w:numPr>
          <w:ilvl w:val="0"/>
          <w:numId w:val="7"/>
        </w:numPr>
        <w:spacing w:before="120" w:after="120"/>
        <w:contextualSpacing w:val="0"/>
      </w:pPr>
      <w:r>
        <w:t>Work-based learning or apprenticeship opportunities</w:t>
      </w:r>
    </w:p>
    <w:p w14:paraId="2E93DD0A" w14:textId="4915F5A5" w:rsidR="00FF4D40" w:rsidRDefault="00FF4D40" w:rsidP="0073316D">
      <w:pPr>
        <w:numPr>
          <w:ilvl w:val="1"/>
          <w:numId w:val="4"/>
        </w:numPr>
        <w:tabs>
          <w:tab w:val="clear" w:pos="1440"/>
        </w:tabs>
        <w:spacing w:before="120" w:after="120"/>
        <w:ind w:left="720"/>
        <w:textAlignment w:val="baseline"/>
        <w:rPr>
          <w:rFonts w:eastAsia="Times New Roman" w:cs="Calibri"/>
        </w:rPr>
      </w:pPr>
      <w:r>
        <w:t xml:space="preserve">Pre-Employment Transition Services (Pre-ETS) </w:t>
      </w:r>
      <w:r w:rsidRPr="00F32E3B">
        <w:rPr>
          <w:rFonts w:eastAsia="Times New Roman" w:cs="Calibri"/>
        </w:rPr>
        <w:t>with Vocational Rehabilitation Services (DEED VRS)</w:t>
      </w:r>
      <w:r w:rsidR="0073316D">
        <w:rPr>
          <w:rFonts w:eastAsia="Times New Roman" w:cs="Calibri"/>
        </w:rPr>
        <w:t xml:space="preserve"> </w:t>
      </w:r>
      <w:r w:rsidRPr="00F32E3B">
        <w:rPr>
          <w:rFonts w:eastAsia="Times New Roman" w:cs="Calibri"/>
        </w:rPr>
        <w:t>and adult education programs</w:t>
      </w:r>
    </w:p>
    <w:p w14:paraId="799388D8" w14:textId="00006B5A" w:rsidR="00FF4D40" w:rsidRPr="00AF6838" w:rsidRDefault="00FF4D40" w:rsidP="0073316D">
      <w:pPr>
        <w:pStyle w:val="ListParagraph"/>
        <w:numPr>
          <w:ilvl w:val="0"/>
          <w:numId w:val="7"/>
        </w:numPr>
        <w:spacing w:before="120" w:after="120"/>
        <w:contextualSpacing w:val="0"/>
        <w:rPr>
          <w:b/>
        </w:rPr>
      </w:pPr>
      <w:r w:rsidRPr="00F32E3B">
        <w:rPr>
          <w:rFonts w:eastAsia="Times New Roman" w:cs="Calibri"/>
        </w:rPr>
        <w:t>Partnerships that prepare all special populations for successful transition to postsecondary and/or employment</w:t>
      </w:r>
    </w:p>
    <w:p w14:paraId="0637300C" w14:textId="77777777" w:rsidR="003B1DFD" w:rsidRDefault="003B1DFD">
      <w:pPr>
        <w:rPr>
          <w:rFonts w:asciiTheme="majorHAnsi" w:eastAsiaTheme="majorEastAsia" w:hAnsiTheme="majorHAnsi" w:cstheme="majorBidi"/>
          <w:b/>
          <w:bCs/>
          <w:color w:val="139445" w:themeColor="background2"/>
          <w:sz w:val="32"/>
          <w:szCs w:val="26"/>
        </w:rPr>
      </w:pPr>
      <w:r>
        <w:br w:type="page"/>
      </w:r>
    </w:p>
    <w:p w14:paraId="2BAF2754" w14:textId="3EF8E10E" w:rsidR="006D07A1" w:rsidRDefault="006D07A1" w:rsidP="002101E8">
      <w:pPr>
        <w:pStyle w:val="Heading2"/>
        <w:spacing w:before="480" w:after="120"/>
      </w:pPr>
      <w:r>
        <w:lastRenderedPageBreak/>
        <w:t xml:space="preserve">Narrative 4: </w:t>
      </w:r>
      <w:r w:rsidR="00561119">
        <w:t xml:space="preserve"> </w:t>
      </w:r>
      <w:r>
        <w:t>Integrated Academic and Technical Skills</w:t>
      </w:r>
    </w:p>
    <w:p w14:paraId="2C216276" w14:textId="69510CA4" w:rsidR="00836A38" w:rsidRPr="00D6399F" w:rsidRDefault="55343DBA" w:rsidP="00BF3381">
      <w:pPr>
        <w:spacing w:before="120" w:after="120"/>
      </w:pPr>
      <w:r w:rsidRPr="00D6399F">
        <w:t xml:space="preserve">Based on the data analysis conducted as part of your CLNA, </w:t>
      </w:r>
      <w:r w:rsidR="00D6399F">
        <w:t>describe</w:t>
      </w:r>
      <w:r w:rsidR="00D6399F" w:rsidRPr="00D6399F">
        <w:t xml:space="preserve"> </w:t>
      </w:r>
      <w:r w:rsidR="00836A38" w:rsidRPr="00D6399F">
        <w:t>the strategies your consortium will employ</w:t>
      </w:r>
      <w:r w:rsidR="001F5545" w:rsidRPr="00D6399F">
        <w:t xml:space="preserve"> </w:t>
      </w:r>
      <w:r w:rsidR="00836A38" w:rsidRPr="00D6399F">
        <w:t>to improve</w:t>
      </w:r>
      <w:r w:rsidR="00D6399F">
        <w:t xml:space="preserve"> the</w:t>
      </w:r>
      <w:r w:rsidR="00836A38" w:rsidRPr="00D6399F">
        <w:t xml:space="preserve"> integration of rigorous content aligned with challenging academic standards</w:t>
      </w:r>
      <w:r w:rsidR="00D6399F">
        <w:t xml:space="preserve"> into CTE programs</w:t>
      </w:r>
      <w:r w:rsidR="00561119">
        <w:t>:</w:t>
      </w:r>
    </w:p>
    <w:p w14:paraId="17CB117A" w14:textId="2D5B83CD" w:rsidR="00836A38" w:rsidRDefault="00836A38" w:rsidP="00BF3381">
      <w:pPr>
        <w:pStyle w:val="ListParagraph"/>
        <w:numPr>
          <w:ilvl w:val="0"/>
          <w:numId w:val="3"/>
        </w:numPr>
        <w:spacing w:before="120" w:after="120" w:line="264" w:lineRule="auto"/>
        <w:contextualSpacing w:val="0"/>
      </w:pPr>
      <w:r w:rsidRPr="00D6399F">
        <w:t>How will your consortium bring CTE</w:t>
      </w:r>
      <w:r w:rsidR="79BC51D8" w:rsidRPr="00D6399F">
        <w:t>,</w:t>
      </w:r>
      <w:r w:rsidR="49E231D3" w:rsidRPr="00D6399F">
        <w:t xml:space="preserve"> </w:t>
      </w:r>
      <w:r w:rsidRPr="00D6399F">
        <w:t>core academic</w:t>
      </w:r>
      <w:r w:rsidR="213F3E4E" w:rsidRPr="00D6399F">
        <w:t>,</w:t>
      </w:r>
      <w:r w:rsidRPr="00D6399F">
        <w:t xml:space="preserve"> </w:t>
      </w:r>
      <w:r w:rsidR="4865F68C" w:rsidRPr="00D6399F">
        <w:t xml:space="preserve">and postsecondary instructors </w:t>
      </w:r>
      <w:r w:rsidRPr="00D6399F">
        <w:t>together for planning to improve the academic and technical skills of students?</w:t>
      </w:r>
    </w:p>
    <w:p w14:paraId="646A292B" w14:textId="59DC42BC" w:rsidR="00836A38" w:rsidRPr="00DE57A4" w:rsidRDefault="00836A38" w:rsidP="00BF3381">
      <w:pPr>
        <w:pStyle w:val="ListParagraph"/>
        <w:numPr>
          <w:ilvl w:val="0"/>
          <w:numId w:val="3"/>
        </w:numPr>
        <w:spacing w:before="120" w:after="120" w:line="264" w:lineRule="auto"/>
        <w:contextualSpacing w:val="0"/>
      </w:pPr>
      <w:r w:rsidRPr="00DE57A4">
        <w:t xml:space="preserve">How will your consortium inform districts </w:t>
      </w:r>
      <w:r w:rsidR="7D94AD5F" w:rsidRPr="00DE57A4">
        <w:t xml:space="preserve">and postsecondary institutions </w:t>
      </w:r>
      <w:r w:rsidRPr="00DE57A4">
        <w:t xml:space="preserve">about opportunities to integrate academic standards </w:t>
      </w:r>
      <w:r w:rsidR="00D6399F" w:rsidRPr="00DE57A4">
        <w:t>into</w:t>
      </w:r>
      <w:r w:rsidRPr="00DE57A4">
        <w:t xml:space="preserve"> CTE frameworks/industry standards?</w:t>
      </w:r>
    </w:p>
    <w:p w14:paraId="5485BF2D" w14:textId="6E47095E" w:rsidR="0096404A" w:rsidRPr="00DE57A4" w:rsidRDefault="00836A38" w:rsidP="00BF3381">
      <w:pPr>
        <w:pStyle w:val="ListParagraph"/>
        <w:numPr>
          <w:ilvl w:val="0"/>
          <w:numId w:val="3"/>
        </w:numPr>
        <w:spacing w:before="120" w:after="120" w:line="264" w:lineRule="auto"/>
        <w:contextualSpacing w:val="0"/>
        <w:rPr>
          <w:rFonts w:cs="Calibri"/>
          <w:b/>
          <w:bCs/>
          <w:szCs w:val="22"/>
        </w:rPr>
      </w:pPr>
      <w:r w:rsidRPr="00DE57A4">
        <w:t>How do your efforts constitute a well-rounded education as defined by ESEA</w:t>
      </w:r>
      <w:r w:rsidR="005D655E">
        <w:t>:</w:t>
      </w:r>
      <w:r w:rsidRPr="00DE57A4">
        <w:t xml:space="preserve"> </w:t>
      </w:r>
      <w:r w:rsidR="005D655E">
        <w:t>“</w:t>
      </w:r>
      <w:r w:rsidRPr="00DE57A4">
        <w:t>courses, activities, and programming in subjects</w:t>
      </w:r>
      <w:r w:rsidR="005D655E">
        <w:t>…</w:t>
      </w:r>
      <w:r w:rsidRPr="00DE57A4">
        <w:t>with the purpose of providing all students access to an enriched curriculum and educational experience</w:t>
      </w:r>
      <w:r w:rsidR="00870D6F">
        <w:t xml:space="preserve">” (Section 8101(52) </w:t>
      </w:r>
      <w:r w:rsidR="00CE395B">
        <w:t>of Perkins Guide</w:t>
      </w:r>
      <w:r w:rsidR="00024406">
        <w:t>, p. 224)</w:t>
      </w:r>
      <w:r w:rsidRPr="00DE57A4">
        <w:t>?</w:t>
      </w:r>
    </w:p>
    <w:p w14:paraId="7D9C23CB" w14:textId="15725F39" w:rsidR="006D07A1" w:rsidRDefault="006D07A1" w:rsidP="00AF6838">
      <w:pPr>
        <w:pStyle w:val="Heading2"/>
        <w:spacing w:before="480" w:after="120"/>
      </w:pPr>
      <w:r>
        <w:t xml:space="preserve">Narrative 5: </w:t>
      </w:r>
      <w:r w:rsidR="00561119">
        <w:t xml:space="preserve"> </w:t>
      </w:r>
      <w:r>
        <w:t>Special Populations</w:t>
      </w:r>
    </w:p>
    <w:p w14:paraId="653195B4" w14:textId="39E4EE1E" w:rsidR="00C26C54" w:rsidRDefault="00BE6EEF" w:rsidP="00BF3381">
      <w:pPr>
        <w:spacing w:before="120" w:after="120"/>
        <w:rPr>
          <w:rFonts w:eastAsia="Calibri" w:cs="Calibri"/>
          <w:szCs w:val="22"/>
        </w:rPr>
      </w:pPr>
      <w:r>
        <w:rPr>
          <w:rFonts w:eastAsia="Calibri" w:cs="Calibri"/>
          <w:szCs w:val="22"/>
        </w:rPr>
        <w:t>D</w:t>
      </w:r>
      <w:r w:rsidR="00C26C54" w:rsidRPr="3E52EF62">
        <w:rPr>
          <w:rFonts w:eastAsia="Calibri" w:cs="Calibri"/>
          <w:szCs w:val="22"/>
        </w:rPr>
        <w:t xml:space="preserve">escribe </w:t>
      </w:r>
      <w:r w:rsidR="00C26C54">
        <w:rPr>
          <w:rFonts w:eastAsia="Calibri" w:cs="Calibri"/>
          <w:szCs w:val="22"/>
        </w:rPr>
        <w:t xml:space="preserve">the specific, coordinated </w:t>
      </w:r>
      <w:r w:rsidR="00C26C54" w:rsidRPr="3E52EF62">
        <w:rPr>
          <w:rFonts w:eastAsia="Calibri" w:cs="Calibri"/>
          <w:szCs w:val="22"/>
        </w:rPr>
        <w:t>actions and efforts your consortium will take to:</w:t>
      </w:r>
    </w:p>
    <w:p w14:paraId="3A490CA8" w14:textId="519ED4C2" w:rsidR="00C26C54" w:rsidRDefault="00C26C54" w:rsidP="00BF3381">
      <w:pPr>
        <w:pStyle w:val="ListParagraph"/>
        <w:numPr>
          <w:ilvl w:val="0"/>
          <w:numId w:val="1"/>
        </w:numPr>
        <w:spacing w:before="120" w:after="120"/>
        <w:contextualSpacing w:val="0"/>
        <w:rPr>
          <w:rFonts w:eastAsia="Times New Roman" w:cs="Calibri"/>
        </w:rPr>
      </w:pPr>
      <w:r>
        <w:rPr>
          <w:rFonts w:eastAsia="Times New Roman" w:cs="Calibri"/>
        </w:rPr>
        <w:t>Address the</w:t>
      </w:r>
      <w:r w:rsidRPr="009B5053">
        <w:rPr>
          <w:rFonts w:eastAsia="Times New Roman" w:cs="Calibri"/>
        </w:rPr>
        <w:t xml:space="preserve"> barriers to access and success for special populations</w:t>
      </w:r>
      <w:r>
        <w:rPr>
          <w:rFonts w:eastAsia="Times New Roman" w:cs="Calibri"/>
        </w:rPr>
        <w:t xml:space="preserve"> within CTE programs identified in your CLNA; include a description of how these barriers were identified.</w:t>
      </w:r>
    </w:p>
    <w:p w14:paraId="36D1C275" w14:textId="58981901" w:rsidR="00C26C54" w:rsidRPr="00DE57A4" w:rsidRDefault="00C26C54" w:rsidP="00BF3381">
      <w:pPr>
        <w:numPr>
          <w:ilvl w:val="0"/>
          <w:numId w:val="1"/>
        </w:numPr>
        <w:spacing w:before="120" w:after="120"/>
        <w:textAlignment w:val="baseline"/>
        <w:rPr>
          <w:rFonts w:eastAsia="Cambria"/>
          <w:b/>
          <w:bCs/>
          <w:szCs w:val="22"/>
        </w:rPr>
      </w:pPr>
      <w:r w:rsidRPr="00C26C54">
        <w:rPr>
          <w:rFonts w:eastAsia="Times New Roman" w:cs="Calibri"/>
        </w:rPr>
        <w:t>Prepare special populations</w:t>
      </w:r>
      <w:r w:rsidR="00561119">
        <w:rPr>
          <w:rFonts w:eastAsia="Times New Roman" w:cs="Calibri"/>
        </w:rPr>
        <w:t xml:space="preserve"> </w:t>
      </w:r>
      <w:r w:rsidRPr="00C26C54">
        <w:rPr>
          <w:rFonts w:eastAsia="Times New Roman" w:cs="Calibri"/>
        </w:rPr>
        <w:t>for high-skill, high-wage, or high-demand occupations that will lead to self-sufficiency.</w:t>
      </w:r>
    </w:p>
    <w:p w14:paraId="4B02D611" w14:textId="71555F0A" w:rsidR="3E52EF62" w:rsidRPr="00BE6EEF" w:rsidRDefault="00C26C54" w:rsidP="00BF3381">
      <w:pPr>
        <w:numPr>
          <w:ilvl w:val="0"/>
          <w:numId w:val="1"/>
        </w:numPr>
        <w:spacing w:before="120" w:after="120"/>
        <w:textAlignment w:val="baseline"/>
        <w:rPr>
          <w:rFonts w:eastAsia="Cambria"/>
          <w:b/>
          <w:bCs/>
          <w:szCs w:val="22"/>
        </w:rPr>
      </w:pPr>
      <w:r w:rsidRPr="00C26C54">
        <w:rPr>
          <w:rFonts w:eastAsia="Times New Roman" w:cs="Calibri"/>
        </w:rPr>
        <w:t>Develop new initiatives to better prepare CTE participants for non-traditional fields.</w:t>
      </w:r>
    </w:p>
    <w:p w14:paraId="732C01DC" w14:textId="6ACDEFC1" w:rsidR="00BE6EEF" w:rsidRDefault="00BE6EEF" w:rsidP="00BF3381">
      <w:pPr>
        <w:numPr>
          <w:ilvl w:val="0"/>
          <w:numId w:val="1"/>
        </w:numPr>
        <w:spacing w:before="120" w:after="120"/>
        <w:textAlignment w:val="baseline"/>
        <w:rPr>
          <w:rFonts w:eastAsia="Cambria"/>
          <w:bCs/>
          <w:szCs w:val="22"/>
        </w:rPr>
      </w:pPr>
      <w:r w:rsidRPr="00BE6EEF">
        <w:rPr>
          <w:rFonts w:eastAsia="Cambria"/>
          <w:bCs/>
          <w:szCs w:val="22"/>
        </w:rPr>
        <w:t>Ensure members of special pops will not be discriminated against</w:t>
      </w:r>
      <w:r>
        <w:rPr>
          <w:rFonts w:eastAsia="Cambria"/>
          <w:bCs/>
          <w:szCs w:val="22"/>
        </w:rPr>
        <w:t>.</w:t>
      </w:r>
      <w:r w:rsidRPr="00BE6EEF">
        <w:rPr>
          <w:rFonts w:eastAsia="Cambria"/>
          <w:bCs/>
          <w:szCs w:val="22"/>
        </w:rPr>
        <w:t xml:space="preserve"> </w:t>
      </w:r>
    </w:p>
    <w:p w14:paraId="0FF2BE22" w14:textId="64F18D3C" w:rsidR="00DD32A9" w:rsidRDefault="00DD32A9" w:rsidP="00AF6838">
      <w:pPr>
        <w:pStyle w:val="Heading2"/>
        <w:spacing w:before="480" w:after="120"/>
      </w:pPr>
      <w:r>
        <w:t xml:space="preserve">Narrative </w:t>
      </w:r>
      <w:r w:rsidR="00B60D15">
        <w:t>6</w:t>
      </w:r>
      <w:r>
        <w:t xml:space="preserve">: </w:t>
      </w:r>
      <w:r w:rsidR="00561119">
        <w:t xml:space="preserve"> </w:t>
      </w:r>
      <w:r>
        <w:t>Work-based Learning</w:t>
      </w:r>
    </w:p>
    <w:p w14:paraId="4E9CEB25" w14:textId="3F1D545D" w:rsidR="00555C1D" w:rsidRDefault="00555C1D" w:rsidP="00BF3381">
      <w:pPr>
        <w:spacing w:before="120" w:after="120"/>
      </w:pPr>
      <w:r>
        <w:t>Work-Based Lear</w:t>
      </w:r>
      <w:r w:rsidR="00B66D41">
        <w:t>ning is a required component of</w:t>
      </w:r>
      <w:r w:rsidR="00057981">
        <w:t xml:space="preserve"> </w:t>
      </w:r>
      <w:r>
        <w:t>State Recognize</w:t>
      </w:r>
      <w:r w:rsidR="00B66D41">
        <w:t>d Programs of Study.  Consortia</w:t>
      </w:r>
      <w:r>
        <w:t xml:space="preserve"> are strongly encouraged to invest financial resources to proactively address the expansion of work-based learning opportunities.  </w:t>
      </w:r>
    </w:p>
    <w:p w14:paraId="61F07B03" w14:textId="65782E81" w:rsidR="008D00EF" w:rsidRDefault="008D00EF" w:rsidP="00BF3381">
      <w:pPr>
        <w:spacing w:before="120" w:after="120"/>
      </w:pPr>
      <w:r>
        <w:t>P</w:t>
      </w:r>
      <w:r w:rsidRPr="004E2356">
        <w:t>rovide the following information in the space below</w:t>
      </w:r>
      <w:r>
        <w:t>:</w:t>
      </w:r>
    </w:p>
    <w:p w14:paraId="0C71B0E6" w14:textId="78F96700" w:rsidR="00DE57A4" w:rsidRDefault="008D00EF" w:rsidP="00BF3381">
      <w:pPr>
        <w:pStyle w:val="ListParagraph"/>
        <w:numPr>
          <w:ilvl w:val="0"/>
          <w:numId w:val="8"/>
        </w:numPr>
        <w:spacing w:before="120" w:after="120"/>
        <w:contextualSpacing w:val="0"/>
      </w:pPr>
      <w:r>
        <w:t xml:space="preserve">Describe the experiential learning opportunities provided to students enrolled in CTE programs at the secondary and postsecondary </w:t>
      </w:r>
      <w:r w:rsidR="00BF3EDE">
        <w:t>levels</w:t>
      </w:r>
      <w:r>
        <w:t>.</w:t>
      </w:r>
    </w:p>
    <w:p w14:paraId="211186EC" w14:textId="5ED05958" w:rsidR="008D00EF" w:rsidRDefault="008D00EF" w:rsidP="00BF3381">
      <w:pPr>
        <w:pStyle w:val="ListParagraph"/>
        <w:numPr>
          <w:ilvl w:val="0"/>
          <w:numId w:val="8"/>
        </w:numPr>
        <w:spacing w:before="120" w:after="120"/>
        <w:contextualSpacing w:val="0"/>
      </w:pPr>
      <w:r>
        <w:t>Describe the work-based learning programs available to students which support the consortium’s secondary program quality accountability measure.</w:t>
      </w:r>
    </w:p>
    <w:p w14:paraId="3871E221" w14:textId="0D4B8B94" w:rsidR="008D00EF" w:rsidRDefault="008D00EF" w:rsidP="00BF3381">
      <w:pPr>
        <w:pStyle w:val="ListParagraph"/>
        <w:numPr>
          <w:ilvl w:val="0"/>
          <w:numId w:val="8"/>
        </w:numPr>
        <w:spacing w:before="120" w:after="120"/>
        <w:contextualSpacing w:val="0"/>
      </w:pPr>
      <w:r>
        <w:t xml:space="preserve">Describe how your consortium will partner will employers to develop or expand work-based learning programs for all CTE students, including special populations at both the secondary and postsecondary </w:t>
      </w:r>
      <w:r w:rsidR="00BF3EDE">
        <w:t>levels</w:t>
      </w:r>
      <w:r>
        <w:t>.</w:t>
      </w:r>
    </w:p>
    <w:p w14:paraId="7DCB19B4" w14:textId="41AF742C" w:rsidR="00057981" w:rsidRDefault="00057981" w:rsidP="00BF3381">
      <w:pPr>
        <w:pStyle w:val="ListParagraph"/>
        <w:numPr>
          <w:ilvl w:val="0"/>
          <w:numId w:val="8"/>
        </w:numPr>
        <w:spacing w:before="120" w:after="120"/>
        <w:contextualSpacing w:val="0"/>
      </w:pPr>
      <w:r>
        <w:t>Based on the most recent data, many consor</w:t>
      </w:r>
      <w:r w:rsidR="00B66D41">
        <w:t>tia</w:t>
      </w:r>
      <w:r>
        <w:t xml:space="preserve"> are close to improvement plan status at the secondary level. </w:t>
      </w:r>
      <w:r w:rsidR="00B66D41">
        <w:t xml:space="preserve"> </w:t>
      </w:r>
      <w:r>
        <w:t xml:space="preserve">Describe how your consortium will invest financial resources to increase work-based learning opportunities. </w:t>
      </w:r>
    </w:p>
    <w:p w14:paraId="1A225A63" w14:textId="2B2E8425" w:rsidR="007C5F91" w:rsidRPr="00B66D41" w:rsidRDefault="008D00EF" w:rsidP="00BF3381">
      <w:pPr>
        <w:spacing w:before="240"/>
        <w:rPr>
          <w:rFonts w:eastAsia="Times New Roman" w:cs="Calibri"/>
          <w:b/>
          <w:i/>
        </w:rPr>
      </w:pPr>
      <w:r w:rsidRPr="00B66D41">
        <w:rPr>
          <w:b/>
          <w:i/>
        </w:rPr>
        <w:t xml:space="preserve">NOTE: </w:t>
      </w:r>
      <w:r w:rsidRPr="00B66D41">
        <w:rPr>
          <w:rFonts w:eastAsia="Times New Roman" w:cs="Calibri"/>
          <w:b/>
          <w:i/>
        </w:rPr>
        <w:t xml:space="preserve">In Minnesota, work-based learning serves as a program quality indicator </w:t>
      </w:r>
      <w:r w:rsidR="00B66D41">
        <w:rPr>
          <w:rFonts w:eastAsia="Times New Roman" w:cs="Calibri"/>
          <w:b/>
          <w:i/>
        </w:rPr>
        <w:t>at the secondary level.  D</w:t>
      </w:r>
      <w:r w:rsidRPr="00B66D41">
        <w:rPr>
          <w:rFonts w:eastAsia="Times New Roman" w:cs="Calibri"/>
          <w:b/>
          <w:i/>
        </w:rPr>
        <w:t xml:space="preserve">ata for this indicator is collected from students enrolled in a Work Experience course (course code 97) </w:t>
      </w:r>
      <w:r w:rsidRPr="00B66D41">
        <w:rPr>
          <w:rFonts w:eastAsia="Times New Roman" w:cs="Calibri"/>
          <w:b/>
          <w:i/>
        </w:rPr>
        <w:lastRenderedPageBreak/>
        <w:t xml:space="preserve">that provides at least 40 hours of work experience. </w:t>
      </w:r>
      <w:r w:rsidR="00B66D41">
        <w:rPr>
          <w:rFonts w:eastAsia="Times New Roman" w:cs="Calibri"/>
          <w:b/>
          <w:i/>
        </w:rPr>
        <w:t xml:space="preserve"> </w:t>
      </w:r>
      <w:r w:rsidRPr="00B66D41">
        <w:rPr>
          <w:rFonts w:eastAsia="Times New Roman" w:cs="Calibri"/>
          <w:b/>
          <w:i/>
        </w:rPr>
        <w:t>Experiential learning activities such as career fairs and job shadows, are not captured in the performance indicator data.</w:t>
      </w:r>
    </w:p>
    <w:p w14:paraId="397B9441" w14:textId="77777777" w:rsidR="003B1DFD" w:rsidRDefault="003B1DFD" w:rsidP="00BF3381">
      <w:pPr>
        <w:spacing w:before="240"/>
        <w:rPr>
          <w:rFonts w:eastAsia="Times New Roman" w:cs="Calibri"/>
          <w:b/>
        </w:rPr>
      </w:pPr>
    </w:p>
    <w:p w14:paraId="4164BAE3" w14:textId="14B2D3D7" w:rsidR="002101D0" w:rsidRDefault="002101D0" w:rsidP="002101E8">
      <w:pPr>
        <w:pStyle w:val="Heading2"/>
        <w:spacing w:before="480" w:after="120"/>
      </w:pPr>
      <w:r>
        <w:t xml:space="preserve">Narrative 7: </w:t>
      </w:r>
      <w:r w:rsidR="001E5E78">
        <w:t xml:space="preserve"> </w:t>
      </w:r>
      <w:r>
        <w:t>Early College</w:t>
      </w:r>
    </w:p>
    <w:p w14:paraId="1E4AE434" w14:textId="77777777" w:rsidR="00B75AEE" w:rsidRDefault="00B75AEE" w:rsidP="00BF3381">
      <w:pPr>
        <w:spacing w:before="120" w:after="120"/>
      </w:pPr>
      <w:r w:rsidRPr="3E52EF62">
        <w:rPr>
          <w:rFonts w:eastAsia="Calibri" w:cs="Calibri"/>
          <w:szCs w:val="22"/>
        </w:rPr>
        <w:t>Describe</w:t>
      </w:r>
      <w:r>
        <w:rPr>
          <w:rFonts w:eastAsia="Calibri" w:cs="Calibri"/>
          <w:szCs w:val="22"/>
        </w:rPr>
        <w:t xml:space="preserve"> the</w:t>
      </w:r>
      <w:r w:rsidRPr="3E52EF62">
        <w:rPr>
          <w:rFonts w:eastAsia="Calibri" w:cs="Calibri"/>
          <w:szCs w:val="22"/>
        </w:rPr>
        <w:t xml:space="preserve"> actions and efforts your consortium will take to expand</w:t>
      </w:r>
      <w:r>
        <w:rPr>
          <w:rFonts w:eastAsia="Calibri" w:cs="Calibri"/>
          <w:szCs w:val="22"/>
        </w:rPr>
        <w:t xml:space="preserve"> access</w:t>
      </w:r>
      <w:r w:rsidRPr="3E52EF62">
        <w:rPr>
          <w:rFonts w:eastAsia="Calibri" w:cs="Calibri"/>
          <w:szCs w:val="22"/>
        </w:rPr>
        <w:t xml:space="preserve"> and promote: </w:t>
      </w:r>
    </w:p>
    <w:p w14:paraId="5C5BD917" w14:textId="77777777" w:rsidR="00DE57A4" w:rsidRPr="00DE57A4" w:rsidRDefault="00B75AEE" w:rsidP="00BF3381">
      <w:pPr>
        <w:pStyle w:val="ListParagraph"/>
        <w:numPr>
          <w:ilvl w:val="0"/>
          <w:numId w:val="1"/>
        </w:numPr>
        <w:spacing w:before="120" w:after="120"/>
        <w:contextualSpacing w:val="0"/>
        <w:rPr>
          <w:rFonts w:asciiTheme="minorHAnsi" w:eastAsiaTheme="minorEastAsia" w:hAnsiTheme="minorHAnsi"/>
          <w:szCs w:val="22"/>
        </w:rPr>
      </w:pPr>
      <w:r w:rsidRPr="3E52EF62">
        <w:rPr>
          <w:rFonts w:eastAsia="Calibri" w:cs="Calibri"/>
          <w:szCs w:val="22"/>
        </w:rPr>
        <w:t xml:space="preserve">Postsecondary credit, such dual or concurrent enrollment programs </w:t>
      </w:r>
      <w:r>
        <w:rPr>
          <w:rFonts w:eastAsia="Calibri" w:cs="Calibri"/>
          <w:szCs w:val="22"/>
        </w:rPr>
        <w:t xml:space="preserve">in CTE </w:t>
      </w:r>
      <w:r w:rsidRPr="3E52EF62">
        <w:rPr>
          <w:rFonts w:eastAsia="Calibri" w:cs="Calibri"/>
          <w:szCs w:val="22"/>
        </w:rPr>
        <w:t>(e.g., University of Minnesota CIS – College in the Schools, dual enrollment with Minnesota State colleges).</w:t>
      </w:r>
    </w:p>
    <w:p w14:paraId="2EB1ABAC" w14:textId="4AA424B7" w:rsidR="00B75AEE" w:rsidRPr="00DE57A4" w:rsidRDefault="00B75AEE" w:rsidP="00BF3381">
      <w:pPr>
        <w:pStyle w:val="ListParagraph"/>
        <w:numPr>
          <w:ilvl w:val="0"/>
          <w:numId w:val="1"/>
        </w:numPr>
        <w:spacing w:before="120" w:after="120"/>
        <w:contextualSpacing w:val="0"/>
        <w:rPr>
          <w:rFonts w:asciiTheme="minorHAnsi" w:eastAsiaTheme="minorEastAsia" w:hAnsiTheme="minorHAnsi"/>
          <w:szCs w:val="22"/>
        </w:rPr>
      </w:pPr>
      <w:r w:rsidRPr="3E52EF62">
        <w:rPr>
          <w:rFonts w:eastAsia="Calibri" w:cs="Calibri"/>
          <w:szCs w:val="22"/>
        </w:rPr>
        <w:t>Articulated credit options for high school coursework matriculation</w:t>
      </w:r>
      <w:r>
        <w:rPr>
          <w:rFonts w:eastAsia="Calibri" w:cs="Calibri"/>
          <w:szCs w:val="22"/>
        </w:rPr>
        <w:t xml:space="preserve"> in CTE</w:t>
      </w:r>
      <w:r w:rsidRPr="3E52EF62">
        <w:rPr>
          <w:rFonts w:eastAsia="Calibri" w:cs="Calibri"/>
          <w:szCs w:val="22"/>
        </w:rPr>
        <w:t xml:space="preserve"> (e.g., individual agreements between teachers and instructors for articulation).</w:t>
      </w:r>
    </w:p>
    <w:p w14:paraId="5054B9B4" w14:textId="1A6FF7FF" w:rsidR="00B75AEE" w:rsidRPr="00DE57A4" w:rsidRDefault="00B75AEE" w:rsidP="00BF3381">
      <w:pPr>
        <w:pStyle w:val="ListParagraph"/>
        <w:numPr>
          <w:ilvl w:val="0"/>
          <w:numId w:val="1"/>
        </w:numPr>
        <w:spacing w:before="120" w:after="120"/>
        <w:contextualSpacing w:val="0"/>
      </w:pPr>
      <w:r w:rsidRPr="00B75AEE">
        <w:rPr>
          <w:rFonts w:eastAsia="Calibri" w:cs="Calibri"/>
          <w:szCs w:val="22"/>
        </w:rPr>
        <w:t>CTE coursework that earns credit equivalency for high school graduation requirements (e.g., economics, chemistry, art, math)</w:t>
      </w:r>
      <w:r>
        <w:rPr>
          <w:rFonts w:eastAsia="Calibri" w:cs="Calibri"/>
          <w:szCs w:val="22"/>
        </w:rPr>
        <w:t>.</w:t>
      </w:r>
    </w:p>
    <w:p w14:paraId="492B7B5A" w14:textId="0C7E460A" w:rsidR="00F37D05" w:rsidRPr="00B75AEE" w:rsidRDefault="00B75AEE" w:rsidP="00BF3381">
      <w:pPr>
        <w:pStyle w:val="ListParagraph"/>
        <w:numPr>
          <w:ilvl w:val="0"/>
          <w:numId w:val="1"/>
        </w:numPr>
        <w:spacing w:before="120" w:after="120"/>
        <w:contextualSpacing w:val="0"/>
        <w:rPr>
          <w:rFonts w:eastAsia="Calibri" w:cs="Calibri"/>
          <w:szCs w:val="22"/>
        </w:rPr>
      </w:pPr>
      <w:r w:rsidRPr="00B75AEE">
        <w:rPr>
          <w:rFonts w:eastAsia="Calibri" w:cs="Calibri"/>
        </w:rPr>
        <w:t>Advanced high school courses and curricula in CTE which provide certifications-by-exams (CASE, Microsoft, Adobe, CompTIA, ServSafe) or credit-by-exams (e.g., AP, IB).</w:t>
      </w:r>
    </w:p>
    <w:p w14:paraId="4D6EDD39" w14:textId="10E87980" w:rsidR="001E7755" w:rsidRDefault="001E7755" w:rsidP="003B1DFD">
      <w:pPr>
        <w:pStyle w:val="Heading2"/>
        <w:spacing w:before="600" w:after="120"/>
      </w:pPr>
      <w:r>
        <w:t>Narrative 8:</w:t>
      </w:r>
      <w:r w:rsidR="00561119">
        <w:t xml:space="preserve"> </w:t>
      </w:r>
      <w:r>
        <w:t xml:space="preserve"> Support to Professionals</w:t>
      </w:r>
    </w:p>
    <w:p w14:paraId="5A912E8C" w14:textId="77777777" w:rsidR="00DE57A4" w:rsidRDefault="00DE57A4" w:rsidP="001E5E78">
      <w:pPr>
        <w:spacing w:before="120" w:after="120"/>
      </w:pPr>
      <w:r>
        <w:t>P</w:t>
      </w:r>
      <w:r w:rsidRPr="004E2356">
        <w:t>rovide the following information in the space below</w:t>
      </w:r>
      <w:r>
        <w:t>:</w:t>
      </w:r>
    </w:p>
    <w:p w14:paraId="0EB384EF" w14:textId="3B26041C" w:rsidR="00DE57A4" w:rsidRPr="00DE57A4" w:rsidRDefault="00DE57A4" w:rsidP="001E5E78">
      <w:pPr>
        <w:pStyle w:val="ListParagraph"/>
        <w:numPr>
          <w:ilvl w:val="0"/>
          <w:numId w:val="9"/>
        </w:numPr>
        <w:spacing w:before="120" w:after="120"/>
        <w:contextualSpacing w:val="0"/>
        <w:rPr>
          <w:rFonts w:eastAsia="Calibri" w:cs="Calibri"/>
          <w:szCs w:val="22"/>
        </w:rPr>
      </w:pPr>
      <w:r w:rsidRPr="00DE57A4">
        <w:rPr>
          <w:rFonts w:eastAsia="Calibri" w:cs="Calibri"/>
          <w:szCs w:val="22"/>
        </w:rPr>
        <w:t>Describe the specific actions your consortium will take to recruit and prepare education professionals, including individuals from underrepresented groups and nontraditional careers. What partnerships or processes exist (or will be developed) in relation to recruiting new teachers when the need arises?</w:t>
      </w:r>
    </w:p>
    <w:p w14:paraId="3D91C0D6" w14:textId="77777777" w:rsidR="00DE57A4" w:rsidRPr="00DE57A4" w:rsidRDefault="00DE57A4" w:rsidP="001E5E78">
      <w:pPr>
        <w:pStyle w:val="ListParagraph"/>
        <w:numPr>
          <w:ilvl w:val="0"/>
          <w:numId w:val="9"/>
        </w:numPr>
        <w:spacing w:before="120" w:after="120"/>
        <w:contextualSpacing w:val="0"/>
        <w:rPr>
          <w:rFonts w:eastAsia="Calibri" w:cs="Calibri"/>
          <w:szCs w:val="22"/>
        </w:rPr>
      </w:pPr>
      <w:r w:rsidRPr="00DE57A4">
        <w:rPr>
          <w:rFonts w:eastAsia="Calibri" w:cs="Calibri"/>
          <w:szCs w:val="22"/>
        </w:rPr>
        <w:t xml:space="preserve">Describe the specific actions your consortium will take to retain, </w:t>
      </w:r>
      <w:proofErr w:type="gramStart"/>
      <w:r w:rsidRPr="00DE57A4">
        <w:rPr>
          <w:rFonts w:eastAsia="Calibri" w:cs="Calibri"/>
          <w:szCs w:val="22"/>
        </w:rPr>
        <w:t>train</w:t>
      </w:r>
      <w:proofErr w:type="gramEnd"/>
      <w:r w:rsidRPr="00DE57A4">
        <w:rPr>
          <w:rFonts w:eastAsia="Calibri" w:cs="Calibri"/>
          <w:szCs w:val="22"/>
        </w:rPr>
        <w:t xml:space="preserve"> and develop education professionals and ensure applicable state certification and licensure requirements are met. What opportunities do educators have for professional development? </w:t>
      </w:r>
    </w:p>
    <w:p w14:paraId="5735C86C" w14:textId="77777777" w:rsidR="00DE57A4" w:rsidRPr="00DE57A4" w:rsidRDefault="00DE57A4" w:rsidP="001E5E78">
      <w:pPr>
        <w:pStyle w:val="ListParagraph"/>
        <w:numPr>
          <w:ilvl w:val="0"/>
          <w:numId w:val="9"/>
        </w:numPr>
        <w:spacing w:before="120" w:after="120"/>
        <w:contextualSpacing w:val="0"/>
        <w:rPr>
          <w:rFonts w:eastAsia="Calibri" w:cs="Calibri"/>
          <w:szCs w:val="22"/>
        </w:rPr>
      </w:pPr>
      <w:r w:rsidRPr="00DE57A4">
        <w:rPr>
          <w:rFonts w:eastAsia="Calibri" w:cs="Calibri"/>
          <w:szCs w:val="22"/>
        </w:rPr>
        <w:t xml:space="preserve">How do these actions support the needs identified in your CLNA? </w:t>
      </w:r>
    </w:p>
    <w:p w14:paraId="54528EEB" w14:textId="7A395CAF" w:rsidR="00AF6838" w:rsidRPr="00D05892" w:rsidRDefault="00DE57A4" w:rsidP="001E5E78">
      <w:pPr>
        <w:spacing w:before="240"/>
        <w:rPr>
          <w:b/>
          <w:i/>
        </w:rPr>
      </w:pPr>
      <w:r w:rsidRPr="00D05892">
        <w:rPr>
          <w:b/>
          <w:i/>
        </w:rPr>
        <w:t xml:space="preserve">NOTE: </w:t>
      </w:r>
      <w:r w:rsidR="00D05892" w:rsidRPr="00D05892">
        <w:rPr>
          <w:b/>
          <w:i/>
        </w:rPr>
        <w:t xml:space="preserve"> </w:t>
      </w:r>
      <w:r w:rsidRPr="00D05892">
        <w:rPr>
          <w:b/>
          <w:i/>
        </w:rPr>
        <w:t>Education professionals include teachers, faculty, administrators, specialized instructional support personnel and paraprofessionals</w:t>
      </w:r>
      <w:r w:rsidR="00050CA4" w:rsidRPr="00D05892">
        <w:rPr>
          <w:b/>
          <w:i/>
        </w:rPr>
        <w:t>.</w:t>
      </w:r>
    </w:p>
    <w:p w14:paraId="48A9F15E" w14:textId="04E9A9A3" w:rsidR="001E7755" w:rsidRDefault="001E7755" w:rsidP="003B1DFD">
      <w:pPr>
        <w:pStyle w:val="Heading2"/>
        <w:spacing w:before="600" w:after="120"/>
      </w:pPr>
      <w:r>
        <w:t xml:space="preserve">Narrative 9: </w:t>
      </w:r>
      <w:r w:rsidR="00561119">
        <w:t xml:space="preserve"> </w:t>
      </w:r>
      <w:r>
        <w:t>Performance Gaps</w:t>
      </w:r>
    </w:p>
    <w:p w14:paraId="116942C5" w14:textId="5028998C" w:rsidR="00050CA4" w:rsidRDefault="001E5E78" w:rsidP="001E5E78">
      <w:pPr>
        <w:spacing w:before="120" w:after="120"/>
        <w:rPr>
          <w:rFonts w:eastAsia="Times New Roman" w:cs="Calibri"/>
        </w:rPr>
      </w:pPr>
      <w:r>
        <w:rPr>
          <w:rFonts w:eastAsia="Times New Roman" w:cs="Calibri"/>
        </w:rPr>
        <w:t xml:space="preserve">Based on the </w:t>
      </w:r>
      <w:r w:rsidR="00D05892">
        <w:rPr>
          <w:rFonts w:eastAsia="Times New Roman" w:cs="Calibri"/>
        </w:rPr>
        <w:t xml:space="preserve">analysis of disaggregated </w:t>
      </w:r>
      <w:r w:rsidR="00050CA4" w:rsidRPr="00673B9B">
        <w:rPr>
          <w:rFonts w:eastAsia="Times New Roman" w:cs="Calibri"/>
        </w:rPr>
        <w:t>data</w:t>
      </w:r>
      <w:r w:rsidR="00D05892">
        <w:rPr>
          <w:rFonts w:eastAsia="Times New Roman" w:cs="Calibri"/>
        </w:rPr>
        <w:t xml:space="preserve"> </w:t>
      </w:r>
      <w:r w:rsidR="00050CA4" w:rsidRPr="00673B9B">
        <w:rPr>
          <w:rFonts w:eastAsia="Times New Roman" w:cs="Calibri"/>
        </w:rPr>
        <w:t>for</w:t>
      </w:r>
      <w:r w:rsidR="00D05892">
        <w:rPr>
          <w:rFonts w:eastAsia="Times New Roman" w:cs="Calibri"/>
        </w:rPr>
        <w:t xml:space="preserve"> </w:t>
      </w:r>
      <w:r w:rsidR="00050CA4" w:rsidRPr="00673B9B">
        <w:rPr>
          <w:rFonts w:eastAsia="Times New Roman" w:cs="Calibri"/>
        </w:rPr>
        <w:t>both secondary and postsecondary:</w:t>
      </w:r>
    </w:p>
    <w:p w14:paraId="0E3329E7" w14:textId="77777777" w:rsidR="00050CA4" w:rsidRDefault="00050CA4" w:rsidP="001E5E78">
      <w:pPr>
        <w:pStyle w:val="ListParagraph"/>
        <w:numPr>
          <w:ilvl w:val="0"/>
          <w:numId w:val="10"/>
        </w:numPr>
        <w:spacing w:before="120" w:after="120"/>
        <w:contextualSpacing w:val="0"/>
      </w:pPr>
      <w:r>
        <w:t xml:space="preserve">What specific student group(s) were identified as having significant disparities or performance gaps? </w:t>
      </w:r>
    </w:p>
    <w:p w14:paraId="075D48DA" w14:textId="01F57442" w:rsidR="00050CA4" w:rsidRDefault="00050CA4" w:rsidP="001E5E78">
      <w:pPr>
        <w:pStyle w:val="ListParagraph"/>
        <w:numPr>
          <w:ilvl w:val="0"/>
          <w:numId w:val="10"/>
        </w:numPr>
        <w:spacing w:before="120" w:after="120"/>
        <w:contextualSpacing w:val="0"/>
      </w:pPr>
      <w:r>
        <w:t xml:space="preserve">What specific actions will the consortium take at both the secondary and postsecondary level each year of the local plan to eliminate these disparities or close performance </w:t>
      </w:r>
      <w:r w:rsidR="00555C1D">
        <w:t>gaps?</w:t>
      </w:r>
      <w:r>
        <w:t xml:space="preserve"> </w:t>
      </w:r>
    </w:p>
    <w:p w14:paraId="17E3C4AA" w14:textId="617F9758" w:rsidR="00050CA4" w:rsidRDefault="00050CA4" w:rsidP="001E5E78">
      <w:pPr>
        <w:pStyle w:val="ListParagraph"/>
        <w:numPr>
          <w:ilvl w:val="0"/>
          <w:numId w:val="10"/>
        </w:numPr>
        <w:spacing w:before="120" w:after="120"/>
        <w:contextualSpacing w:val="0"/>
      </w:pPr>
      <w:r>
        <w:t>What financial resources will be leveraged to support these actions?</w:t>
      </w:r>
    </w:p>
    <w:p w14:paraId="64A4D0CF" w14:textId="77777777" w:rsidR="003B1DFD" w:rsidRDefault="003B1DFD" w:rsidP="003B1DFD">
      <w:pPr>
        <w:spacing w:before="120" w:after="120"/>
      </w:pPr>
    </w:p>
    <w:p w14:paraId="6484D0F6" w14:textId="77777777" w:rsidR="003B1DFD" w:rsidRDefault="003B1DFD">
      <w:r>
        <w:br w:type="page"/>
      </w:r>
    </w:p>
    <w:p w14:paraId="76DDEA93" w14:textId="21EB8CC9" w:rsidR="003B1DFD" w:rsidRDefault="003B1DFD" w:rsidP="003B1DFD">
      <w:pPr>
        <w:spacing w:before="120" w:after="120"/>
      </w:pPr>
    </w:p>
    <w:p w14:paraId="54682122" w14:textId="1A3770B8" w:rsidR="005E43F6" w:rsidRDefault="005E43F6" w:rsidP="002101E8">
      <w:pPr>
        <w:pStyle w:val="Heading2"/>
        <w:spacing w:before="480" w:after="120"/>
      </w:pPr>
      <w:r>
        <w:t>Narrative 10:</w:t>
      </w:r>
      <w:r w:rsidR="00561119">
        <w:t xml:space="preserve"> </w:t>
      </w:r>
      <w:r>
        <w:t xml:space="preserve"> Consortium Governance</w:t>
      </w:r>
    </w:p>
    <w:p w14:paraId="27F4F7D9" w14:textId="77777777" w:rsidR="008E7213" w:rsidRDefault="008E7213" w:rsidP="001E5E78">
      <w:pPr>
        <w:spacing w:before="120" w:after="120"/>
        <w:textAlignment w:val="baseline"/>
      </w:pPr>
      <w:r>
        <w:t>P</w:t>
      </w:r>
      <w:r w:rsidRPr="004E2356">
        <w:t>rovide the following information in the space below</w:t>
      </w:r>
      <w:r>
        <w:t>:</w:t>
      </w:r>
    </w:p>
    <w:p w14:paraId="7BD4FE18" w14:textId="4E243474" w:rsidR="008E7213" w:rsidRDefault="008E7213" w:rsidP="001E5E78">
      <w:pPr>
        <w:pStyle w:val="ListParagraph"/>
        <w:numPr>
          <w:ilvl w:val="0"/>
          <w:numId w:val="11"/>
        </w:numPr>
        <w:spacing w:before="120" w:after="120"/>
        <w:contextualSpacing w:val="0"/>
        <w:textAlignment w:val="baseline"/>
        <w:rPr>
          <w:rFonts w:eastAsia="Times New Roman" w:cs="Calibri"/>
        </w:rPr>
      </w:pPr>
      <w:r w:rsidRPr="000C6B95">
        <w:rPr>
          <w:rFonts w:eastAsia="Times New Roman" w:cs="Calibri"/>
        </w:rPr>
        <w:t>Describe your consortium’s formal governance structure, including how the consortium leadership</w:t>
      </w:r>
      <w:r w:rsidRPr="009E08C1">
        <w:rPr>
          <w:rFonts w:eastAsia="Times New Roman" w:cs="Calibri"/>
        </w:rPr>
        <w:t xml:space="preserve"> is organized, the processes used for making financial decisions and the communication systems in place to ensure all consortium members are continually updated.</w:t>
      </w:r>
    </w:p>
    <w:p w14:paraId="3524DCC0" w14:textId="77777777" w:rsidR="008E7213" w:rsidRPr="000C6B95" w:rsidRDefault="008E7213" w:rsidP="001E5E78">
      <w:pPr>
        <w:pStyle w:val="ListParagraph"/>
        <w:numPr>
          <w:ilvl w:val="0"/>
          <w:numId w:val="11"/>
        </w:numPr>
        <w:spacing w:before="120" w:after="120"/>
        <w:contextualSpacing w:val="0"/>
        <w:textAlignment w:val="baseline"/>
        <w:rPr>
          <w:rFonts w:eastAsia="Times New Roman" w:cs="Calibri"/>
        </w:rPr>
      </w:pPr>
      <w:r>
        <w:rPr>
          <w:rFonts w:eastAsia="Times New Roman" w:cs="Calibri"/>
        </w:rPr>
        <w:t xml:space="preserve">Describe the actions the consortium is taking to ensure Perkins funding is supporting programs of sufficient size, </w:t>
      </w:r>
      <w:proofErr w:type="gramStart"/>
      <w:r>
        <w:rPr>
          <w:rFonts w:eastAsia="Times New Roman" w:cs="Calibri"/>
        </w:rPr>
        <w:t>scope</w:t>
      </w:r>
      <w:proofErr w:type="gramEnd"/>
      <w:r>
        <w:rPr>
          <w:rFonts w:eastAsia="Times New Roman" w:cs="Calibri"/>
        </w:rPr>
        <w:t xml:space="preserve"> and quality. </w:t>
      </w:r>
    </w:p>
    <w:p w14:paraId="2E5FB023" w14:textId="1A2E65D9" w:rsidR="008E7213" w:rsidRPr="00D05892" w:rsidRDefault="008E7213" w:rsidP="001E5E78">
      <w:pPr>
        <w:spacing w:before="240"/>
        <w:textAlignment w:val="baseline"/>
        <w:rPr>
          <w:b/>
          <w:i/>
        </w:rPr>
      </w:pPr>
      <w:r w:rsidRPr="00D05892">
        <w:rPr>
          <w:rFonts w:eastAsia="Times New Roman" w:cs="Calibri"/>
          <w:b/>
          <w:i/>
        </w:rPr>
        <w:t xml:space="preserve">NOTE: The required components for a consortium’s governance structure are further detailed in the </w:t>
      </w:r>
      <w:r w:rsidRPr="00D05892">
        <w:rPr>
          <w:b/>
          <w:i/>
        </w:rPr>
        <w:t>Perkins Operational Handbook (p 11).</w:t>
      </w:r>
    </w:p>
    <w:p w14:paraId="00A10518" w14:textId="4371A105" w:rsidR="007A1FEF" w:rsidRDefault="007A1FEF" w:rsidP="003B1DFD">
      <w:pPr>
        <w:pStyle w:val="Heading2"/>
        <w:spacing w:before="600" w:after="120"/>
      </w:pPr>
      <w:r>
        <w:t xml:space="preserve">Narrative 11: </w:t>
      </w:r>
      <w:r w:rsidR="00561119">
        <w:t xml:space="preserve"> </w:t>
      </w:r>
      <w:r>
        <w:t>Reserve Funds</w:t>
      </w:r>
    </w:p>
    <w:p w14:paraId="53F6C50A" w14:textId="59982E6B" w:rsidR="00B63B62" w:rsidRPr="001E5E78" w:rsidRDefault="00B63B62" w:rsidP="001E5E78">
      <w:pPr>
        <w:spacing w:before="120" w:after="120"/>
        <w:rPr>
          <w:szCs w:val="22"/>
        </w:rPr>
      </w:pPr>
      <w:r w:rsidRPr="001E5E78">
        <w:rPr>
          <w:rStyle w:val="normaltextrun"/>
          <w:rFonts w:cs="Calibri"/>
          <w:szCs w:val="22"/>
        </w:rPr>
        <w:t xml:space="preserve">In compliance with Perkins V, Section 135 and Section 112(c), </w:t>
      </w:r>
      <w:r w:rsidRPr="001E5E78">
        <w:rPr>
          <w:szCs w:val="22"/>
        </w:rPr>
        <w:t xml:space="preserve">Perkins Reserve funds </w:t>
      </w:r>
      <w:r w:rsidR="00555C1D" w:rsidRPr="001E5E78">
        <w:rPr>
          <w:szCs w:val="22"/>
        </w:rPr>
        <w:t>must</w:t>
      </w:r>
      <w:r w:rsidRPr="001E5E78">
        <w:rPr>
          <w:szCs w:val="22"/>
        </w:rPr>
        <w:t xml:space="preserve"> be used to support innovative work in up to two (2) of the following categories: </w:t>
      </w:r>
    </w:p>
    <w:p w14:paraId="58502E7C" w14:textId="2D34C62B" w:rsidR="00B63B62" w:rsidRPr="001E5E78" w:rsidRDefault="00B63B62" w:rsidP="001E5E78">
      <w:pPr>
        <w:pStyle w:val="ListParagraph"/>
        <w:numPr>
          <w:ilvl w:val="0"/>
          <w:numId w:val="2"/>
        </w:numPr>
        <w:contextualSpacing w:val="0"/>
        <w:rPr>
          <w:rStyle w:val="normaltextrun"/>
          <w:rFonts w:ascii="Times New Roman" w:hAnsi="Times New Roman" w:cs="Calibri"/>
          <w:szCs w:val="22"/>
        </w:rPr>
      </w:pPr>
      <w:r w:rsidRPr="001E5E78">
        <w:rPr>
          <w:rStyle w:val="normaltextrun"/>
          <w:rFonts w:cs="Calibri"/>
          <w:szCs w:val="22"/>
        </w:rPr>
        <w:t>CTE teacher</w:t>
      </w:r>
      <w:r w:rsidR="002B1F03" w:rsidRPr="001E5E78">
        <w:rPr>
          <w:rStyle w:val="normaltextrun"/>
          <w:rFonts w:cs="Calibri"/>
          <w:szCs w:val="22"/>
        </w:rPr>
        <w:t>/faculty</w:t>
      </w:r>
      <w:r w:rsidRPr="001E5E78">
        <w:rPr>
          <w:rStyle w:val="normaltextrun"/>
          <w:rFonts w:cs="Calibri"/>
          <w:szCs w:val="22"/>
        </w:rPr>
        <w:t xml:space="preserve"> recruitment, retention</w:t>
      </w:r>
    </w:p>
    <w:p w14:paraId="1714324D" w14:textId="77777777" w:rsidR="00B63B62" w:rsidRPr="001E5E78" w:rsidRDefault="00B63B62" w:rsidP="001E5E78">
      <w:pPr>
        <w:pStyle w:val="ListParagraph"/>
        <w:numPr>
          <w:ilvl w:val="0"/>
          <w:numId w:val="2"/>
        </w:numPr>
        <w:contextualSpacing w:val="0"/>
        <w:rPr>
          <w:rStyle w:val="normaltextrun"/>
          <w:rFonts w:cs="Calibri"/>
          <w:szCs w:val="22"/>
        </w:rPr>
      </w:pPr>
      <w:r w:rsidRPr="001E5E78">
        <w:rPr>
          <w:rStyle w:val="normaltextrun"/>
          <w:rFonts w:cs="Calibri"/>
          <w:szCs w:val="22"/>
        </w:rPr>
        <w:t>Achievement gaps in math, language arts</w:t>
      </w:r>
    </w:p>
    <w:p w14:paraId="7FB7DE13" w14:textId="6622E405" w:rsidR="00B63B62" w:rsidRPr="001E5E78" w:rsidRDefault="00B63B62" w:rsidP="001E5E78">
      <w:pPr>
        <w:pStyle w:val="ListParagraph"/>
        <w:numPr>
          <w:ilvl w:val="0"/>
          <w:numId w:val="2"/>
        </w:numPr>
        <w:contextualSpacing w:val="0"/>
        <w:rPr>
          <w:rStyle w:val="normaltextrun"/>
          <w:szCs w:val="22"/>
        </w:rPr>
      </w:pPr>
      <w:r w:rsidRPr="001E5E78">
        <w:rPr>
          <w:rStyle w:val="normaltextrun"/>
          <w:rFonts w:cs="Calibri"/>
          <w:szCs w:val="22"/>
        </w:rPr>
        <w:t>Performance gaps</w:t>
      </w:r>
      <w:r w:rsidR="003C2E93" w:rsidRPr="001E5E78">
        <w:rPr>
          <w:rStyle w:val="normaltextrun"/>
          <w:rFonts w:cs="Calibri"/>
          <w:szCs w:val="22"/>
        </w:rPr>
        <w:t xml:space="preserve"> </w:t>
      </w:r>
    </w:p>
    <w:p w14:paraId="34B67FC3" w14:textId="37818AD5" w:rsidR="00B63B62" w:rsidRPr="001E5E78" w:rsidRDefault="00B63B62" w:rsidP="001E5E78">
      <w:pPr>
        <w:pStyle w:val="ListParagraph"/>
        <w:numPr>
          <w:ilvl w:val="0"/>
          <w:numId w:val="2"/>
        </w:numPr>
        <w:contextualSpacing w:val="0"/>
        <w:rPr>
          <w:szCs w:val="22"/>
        </w:rPr>
      </w:pPr>
      <w:r w:rsidRPr="001E5E78">
        <w:rPr>
          <w:rStyle w:val="normaltextrun"/>
          <w:rFonts w:cs="Calibri"/>
          <w:szCs w:val="22"/>
        </w:rPr>
        <w:t>Development of new Programs of Study</w:t>
      </w:r>
    </w:p>
    <w:p w14:paraId="3CD4D6B8" w14:textId="29E2A8E0" w:rsidR="00B63B62" w:rsidRPr="001E5E78" w:rsidRDefault="00843B00" w:rsidP="001E5E78">
      <w:pPr>
        <w:spacing w:before="120" w:after="120"/>
        <w:rPr>
          <w:szCs w:val="22"/>
        </w:rPr>
      </w:pPr>
      <w:r w:rsidRPr="001E5E78">
        <w:rPr>
          <w:szCs w:val="22"/>
        </w:rPr>
        <w:t xml:space="preserve">Please provide the following: </w:t>
      </w:r>
      <w:r w:rsidR="00B63B62" w:rsidRPr="001E5E78">
        <w:rPr>
          <w:szCs w:val="22"/>
        </w:rPr>
        <w:t xml:space="preserve"> </w:t>
      </w:r>
    </w:p>
    <w:p w14:paraId="2C39CFE6" w14:textId="0A748894" w:rsidR="00843B00" w:rsidRPr="001E5E78" w:rsidRDefault="00B63B62" w:rsidP="001E5E78">
      <w:pPr>
        <w:pStyle w:val="ListParagraph"/>
        <w:numPr>
          <w:ilvl w:val="0"/>
          <w:numId w:val="12"/>
        </w:numPr>
        <w:spacing w:before="120" w:after="120"/>
        <w:contextualSpacing w:val="0"/>
        <w:textAlignment w:val="baseline"/>
        <w:rPr>
          <w:szCs w:val="22"/>
        </w:rPr>
      </w:pPr>
      <w:r w:rsidRPr="001E5E78">
        <w:rPr>
          <w:szCs w:val="22"/>
        </w:rPr>
        <w:t xml:space="preserve">Identify the </w:t>
      </w:r>
      <w:r w:rsidR="00555C1D" w:rsidRPr="001E5E78">
        <w:rPr>
          <w:szCs w:val="22"/>
        </w:rPr>
        <w:t>category(</w:t>
      </w:r>
      <w:proofErr w:type="spellStart"/>
      <w:r w:rsidRPr="001E5E78">
        <w:rPr>
          <w:szCs w:val="22"/>
        </w:rPr>
        <w:t>ies</w:t>
      </w:r>
      <w:proofErr w:type="spellEnd"/>
      <w:r w:rsidRPr="001E5E78">
        <w:rPr>
          <w:szCs w:val="22"/>
        </w:rPr>
        <w:t>) your consortium has selected and describe the innovations being supported by the Reserve fund.</w:t>
      </w:r>
    </w:p>
    <w:p w14:paraId="5F4B0680" w14:textId="77777777" w:rsidR="00843B00" w:rsidRPr="001E5E78" w:rsidRDefault="00B63B62" w:rsidP="001E5E78">
      <w:pPr>
        <w:pStyle w:val="ListParagraph"/>
        <w:numPr>
          <w:ilvl w:val="0"/>
          <w:numId w:val="12"/>
        </w:numPr>
        <w:spacing w:before="120" w:after="120"/>
        <w:contextualSpacing w:val="0"/>
        <w:textAlignment w:val="baseline"/>
        <w:rPr>
          <w:szCs w:val="22"/>
        </w:rPr>
      </w:pPr>
      <w:r w:rsidRPr="001E5E78">
        <w:rPr>
          <w:szCs w:val="22"/>
        </w:rPr>
        <w:t xml:space="preserve">Provide specific budget details on how the Reserve fund will support the innovation. </w:t>
      </w:r>
    </w:p>
    <w:p w14:paraId="4C60AA8E" w14:textId="77777777" w:rsidR="00843B00" w:rsidRPr="001E5E78" w:rsidRDefault="00B63B62" w:rsidP="001E5E78">
      <w:pPr>
        <w:pStyle w:val="ListParagraph"/>
        <w:numPr>
          <w:ilvl w:val="0"/>
          <w:numId w:val="12"/>
        </w:numPr>
        <w:spacing w:before="120" w:after="120"/>
        <w:contextualSpacing w:val="0"/>
        <w:textAlignment w:val="baseline"/>
        <w:rPr>
          <w:szCs w:val="22"/>
        </w:rPr>
      </w:pPr>
      <w:r w:rsidRPr="001E5E78">
        <w:rPr>
          <w:szCs w:val="22"/>
        </w:rPr>
        <w:t xml:space="preserve">What are the expected results of this innovation? </w:t>
      </w:r>
    </w:p>
    <w:p w14:paraId="052E90CC" w14:textId="6E9DE27D" w:rsidR="00B73FF0" w:rsidRDefault="00B63B62" w:rsidP="001E5E78">
      <w:pPr>
        <w:pStyle w:val="ListParagraph"/>
        <w:numPr>
          <w:ilvl w:val="0"/>
          <w:numId w:val="12"/>
        </w:numPr>
        <w:spacing w:before="120" w:after="120"/>
        <w:contextualSpacing w:val="0"/>
        <w:textAlignment w:val="baseline"/>
        <w:rPr>
          <w:szCs w:val="22"/>
        </w:rPr>
      </w:pPr>
      <w:r w:rsidRPr="001E5E78">
        <w:rPr>
          <w:szCs w:val="22"/>
        </w:rPr>
        <w:t xml:space="preserve">How will this innovative strategy be supported after Perkins funds are expended? </w:t>
      </w:r>
    </w:p>
    <w:p w14:paraId="3A06C727" w14:textId="61D3BA11" w:rsidR="00726844" w:rsidRDefault="00726844" w:rsidP="00726844">
      <w:pPr>
        <w:spacing w:before="120" w:after="120"/>
        <w:textAlignment w:val="baseline"/>
        <w:rPr>
          <w:szCs w:val="22"/>
        </w:rPr>
      </w:pPr>
    </w:p>
    <w:p w14:paraId="2E0A4B9C" w14:textId="05749EE8" w:rsidR="003C6800" w:rsidRDefault="003C6800" w:rsidP="00726844">
      <w:pPr>
        <w:spacing w:before="120" w:after="120"/>
        <w:textAlignment w:val="baseline"/>
        <w:rPr>
          <w:szCs w:val="22"/>
        </w:rPr>
      </w:pPr>
      <w:proofErr w:type="gramStart"/>
      <w:r>
        <w:rPr>
          <w:szCs w:val="22"/>
        </w:rPr>
        <w:t>Required;</w:t>
      </w:r>
      <w:proofErr w:type="gramEnd"/>
      <w:r>
        <w:rPr>
          <w:szCs w:val="22"/>
        </w:rPr>
        <w:t xml:space="preserve"> multiple selection checkboxes</w:t>
      </w:r>
      <w:r w:rsidR="00833025">
        <w:rPr>
          <w:szCs w:val="22"/>
        </w:rPr>
        <w:t>:</w:t>
      </w:r>
    </w:p>
    <w:p w14:paraId="1295F911" w14:textId="5BDFA6AE" w:rsidR="00726844" w:rsidRDefault="00B44CB6" w:rsidP="00726844">
      <w:pPr>
        <w:spacing w:before="120" w:after="120"/>
        <w:textAlignment w:val="baseline"/>
        <w:rPr>
          <w:szCs w:val="22"/>
        </w:rPr>
      </w:pPr>
      <w:r w:rsidRPr="00B44CB6">
        <w:rPr>
          <w:szCs w:val="22"/>
        </w:rPr>
        <w:t>Check which use(s) of funds in section 135 of Perkins V are supported under this narrative:</w:t>
      </w:r>
    </w:p>
    <w:p w14:paraId="52AA6A26" w14:textId="5F7E0AAD" w:rsidR="00B44CB6" w:rsidRDefault="00B44CB6" w:rsidP="00726844">
      <w:pPr>
        <w:spacing w:before="120" w:after="120"/>
        <w:textAlignment w:val="baseline"/>
        <w:rPr>
          <w:szCs w:val="22"/>
        </w:rPr>
      </w:pPr>
      <w:r w:rsidRPr="00B44CB6">
        <w:rPr>
          <w:szCs w:val="22"/>
        </w:rPr>
        <w:t>Provide career exploration and career development activities through an organized, systematic framework designed to aid students, including in the middle grades, before enrolling and while participating in a CTE program, in making informed plans and decisions about future education and career opportunities.</w:t>
      </w:r>
    </w:p>
    <w:p w14:paraId="016C8799" w14:textId="44314235" w:rsidR="00B44CB6" w:rsidRDefault="00B44CB6" w:rsidP="00726844">
      <w:pPr>
        <w:spacing w:before="120" w:after="120"/>
        <w:textAlignment w:val="baseline"/>
        <w:rPr>
          <w:szCs w:val="22"/>
        </w:rPr>
      </w:pPr>
      <w:r w:rsidRPr="00B44CB6">
        <w:rPr>
          <w:szCs w:val="22"/>
        </w:rPr>
        <w:t>Provide professional development for teachers, faculty, school leaders, administrators, specialized instructional support personnel, career guidance and academic counselors, or paraprofessionals.</w:t>
      </w:r>
    </w:p>
    <w:p w14:paraId="30C5CC96" w14:textId="09EB0032" w:rsidR="00B44CB6" w:rsidRDefault="00B44CB6" w:rsidP="00726844">
      <w:pPr>
        <w:spacing w:before="120" w:after="120"/>
        <w:textAlignment w:val="baseline"/>
        <w:rPr>
          <w:szCs w:val="22"/>
        </w:rPr>
      </w:pPr>
      <w:r w:rsidRPr="00B44CB6">
        <w:rPr>
          <w:szCs w:val="22"/>
        </w:rPr>
        <w:t>Provide within CTE the skills necessary to pursue career in high-skill, high-wage, or in-demand industry sectors or occupations.</w:t>
      </w:r>
    </w:p>
    <w:p w14:paraId="17732EDF" w14:textId="63051934" w:rsidR="00B44CB6" w:rsidRDefault="003C6800" w:rsidP="00726844">
      <w:pPr>
        <w:spacing w:before="120" w:after="120"/>
        <w:textAlignment w:val="baseline"/>
        <w:rPr>
          <w:szCs w:val="22"/>
        </w:rPr>
      </w:pPr>
      <w:r w:rsidRPr="003C6800">
        <w:rPr>
          <w:szCs w:val="22"/>
        </w:rPr>
        <w:t>Support integration of academic skills into CTE programs and programs of study.</w:t>
      </w:r>
    </w:p>
    <w:p w14:paraId="55A4C7F7" w14:textId="5ACA0579" w:rsidR="003C6800" w:rsidRDefault="003C6800" w:rsidP="00726844">
      <w:pPr>
        <w:spacing w:before="120" w:after="120"/>
        <w:textAlignment w:val="baseline"/>
        <w:rPr>
          <w:szCs w:val="22"/>
        </w:rPr>
      </w:pPr>
      <w:r w:rsidRPr="003C6800">
        <w:rPr>
          <w:szCs w:val="22"/>
        </w:rPr>
        <w:t>Plan and carry out elements that support the implementation of CTE programs and programs of study and that result in increasing student achievement on performance indicators.</w:t>
      </w:r>
    </w:p>
    <w:p w14:paraId="1340E36D" w14:textId="169B38D3" w:rsidR="003C6800" w:rsidRPr="00726844" w:rsidRDefault="003C6800" w:rsidP="00726844">
      <w:pPr>
        <w:spacing w:before="120" w:after="120"/>
        <w:textAlignment w:val="baseline"/>
        <w:rPr>
          <w:szCs w:val="22"/>
        </w:rPr>
      </w:pPr>
      <w:r w:rsidRPr="003C6800">
        <w:rPr>
          <w:szCs w:val="22"/>
        </w:rPr>
        <w:lastRenderedPageBreak/>
        <w:t>Develop and implement evaluations of the activities carried out with funds under this part, including evaluations necessary to complete the local needs assessment and the local report.</w:t>
      </w:r>
    </w:p>
    <w:sectPr w:rsidR="003C6800" w:rsidRPr="00726844" w:rsidSect="00AF6838">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C7A9" w14:textId="77777777" w:rsidR="001A02CE" w:rsidRDefault="001A02CE" w:rsidP="004C23EE">
      <w:r>
        <w:separator/>
      </w:r>
    </w:p>
  </w:endnote>
  <w:endnote w:type="continuationSeparator" w:id="0">
    <w:p w14:paraId="3F6F39F2" w14:textId="77777777" w:rsidR="001A02CE" w:rsidRDefault="001A02CE" w:rsidP="004C23EE">
      <w:r>
        <w:continuationSeparator/>
      </w:r>
    </w:p>
  </w:endnote>
  <w:endnote w:type="continuationNotice" w:id="1">
    <w:p w14:paraId="39BABC26" w14:textId="77777777" w:rsidR="001A02CE" w:rsidRDefault="001A0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7098"/>
      <w:docPartObj>
        <w:docPartGallery w:val="Page Numbers (Bottom of Page)"/>
        <w:docPartUnique/>
      </w:docPartObj>
    </w:sdtPr>
    <w:sdtEndPr>
      <w:rPr>
        <w:noProof/>
      </w:rPr>
    </w:sdtEndPr>
    <w:sdtContent>
      <w:p w14:paraId="278C326F" w14:textId="3641112C" w:rsidR="00234BA5" w:rsidRDefault="00234BA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05892">
          <w:rPr>
            <w:noProof/>
          </w:rPr>
          <w:t>4</w:t>
        </w:r>
        <w:r>
          <w:rPr>
            <w:noProof/>
            <w:color w:val="2B579A"/>
            <w:shd w:val="clear" w:color="auto" w:fill="E6E6E6"/>
          </w:rPr>
          <w:fldChar w:fldCharType="end"/>
        </w:r>
      </w:p>
    </w:sdtContent>
  </w:sdt>
  <w:p w14:paraId="137DFC27" w14:textId="7543631B" w:rsidR="00234BA5" w:rsidRDefault="00234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A0A4" w14:textId="77777777" w:rsidR="001A02CE" w:rsidRDefault="001A02CE" w:rsidP="004C23EE">
      <w:r>
        <w:separator/>
      </w:r>
    </w:p>
  </w:footnote>
  <w:footnote w:type="continuationSeparator" w:id="0">
    <w:p w14:paraId="724F7958" w14:textId="77777777" w:rsidR="001A02CE" w:rsidRDefault="001A02CE" w:rsidP="004C23EE">
      <w:r>
        <w:continuationSeparator/>
      </w:r>
    </w:p>
  </w:footnote>
  <w:footnote w:type="continuationNotice" w:id="1">
    <w:p w14:paraId="075E3E2C" w14:textId="77777777" w:rsidR="001A02CE" w:rsidRDefault="001A02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9E7"/>
    <w:multiLevelType w:val="hybridMultilevel"/>
    <w:tmpl w:val="2C4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6326EC"/>
    <w:multiLevelType w:val="multilevel"/>
    <w:tmpl w:val="B7E8E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FF6D2C"/>
    <w:multiLevelType w:val="hybridMultilevel"/>
    <w:tmpl w:val="78C212CC"/>
    <w:lvl w:ilvl="0" w:tplc="370E8144">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1D3A82"/>
    <w:multiLevelType w:val="hybridMultilevel"/>
    <w:tmpl w:val="B46A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A44F3"/>
    <w:multiLevelType w:val="hybridMultilevel"/>
    <w:tmpl w:val="BC6C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41A66"/>
    <w:multiLevelType w:val="hybridMultilevel"/>
    <w:tmpl w:val="7A56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438A0"/>
    <w:multiLevelType w:val="hybridMultilevel"/>
    <w:tmpl w:val="05E2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01CD3"/>
    <w:multiLevelType w:val="hybridMultilevel"/>
    <w:tmpl w:val="EDE0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94337"/>
    <w:multiLevelType w:val="hybridMultilevel"/>
    <w:tmpl w:val="A7CA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E7080"/>
    <w:multiLevelType w:val="hybridMultilevel"/>
    <w:tmpl w:val="6A5C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46DC8"/>
    <w:multiLevelType w:val="hybridMultilevel"/>
    <w:tmpl w:val="D0B4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9"/>
  </w:num>
  <w:num w:numId="8">
    <w:abstractNumId w:val="10"/>
  </w:num>
  <w:num w:numId="9">
    <w:abstractNumId w:val="8"/>
  </w:num>
  <w:num w:numId="10">
    <w:abstractNumId w:val="4"/>
  </w:num>
  <w:num w:numId="11">
    <w:abstractNumId w:val="5"/>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0MTA0MTEytLA0NzFR0lEKTi0uzszPAykwrgUAP3QksywAAAA="/>
  </w:docVars>
  <w:rsids>
    <w:rsidRoot w:val="00937254"/>
    <w:rsid w:val="000122EA"/>
    <w:rsid w:val="0002057E"/>
    <w:rsid w:val="00024392"/>
    <w:rsid w:val="00024406"/>
    <w:rsid w:val="00032604"/>
    <w:rsid w:val="00034C2A"/>
    <w:rsid w:val="000352E6"/>
    <w:rsid w:val="00046FE8"/>
    <w:rsid w:val="000501A0"/>
    <w:rsid w:val="000501B1"/>
    <w:rsid w:val="00050CA4"/>
    <w:rsid w:val="000526AA"/>
    <w:rsid w:val="00056EDC"/>
    <w:rsid w:val="000571D1"/>
    <w:rsid w:val="00057981"/>
    <w:rsid w:val="00061883"/>
    <w:rsid w:val="00062867"/>
    <w:rsid w:val="0006292F"/>
    <w:rsid w:val="0006646C"/>
    <w:rsid w:val="00067C03"/>
    <w:rsid w:val="0007569C"/>
    <w:rsid w:val="00083DB8"/>
    <w:rsid w:val="00083E0D"/>
    <w:rsid w:val="0009468C"/>
    <w:rsid w:val="000A0D0E"/>
    <w:rsid w:val="000A21BB"/>
    <w:rsid w:val="000A3C84"/>
    <w:rsid w:val="000A5436"/>
    <w:rsid w:val="000B16B3"/>
    <w:rsid w:val="000B2F55"/>
    <w:rsid w:val="000D79F8"/>
    <w:rsid w:val="000F2F74"/>
    <w:rsid w:val="000F6820"/>
    <w:rsid w:val="000F728E"/>
    <w:rsid w:val="00110043"/>
    <w:rsid w:val="0011066B"/>
    <w:rsid w:val="001256F5"/>
    <w:rsid w:val="00134B54"/>
    <w:rsid w:val="00144EFB"/>
    <w:rsid w:val="00147F0C"/>
    <w:rsid w:val="00151ECA"/>
    <w:rsid w:val="00155DB3"/>
    <w:rsid w:val="0016049E"/>
    <w:rsid w:val="00166F34"/>
    <w:rsid w:val="001767A5"/>
    <w:rsid w:val="00180055"/>
    <w:rsid w:val="001805A8"/>
    <w:rsid w:val="00180BBA"/>
    <w:rsid w:val="00181C5A"/>
    <w:rsid w:val="00182B56"/>
    <w:rsid w:val="00185190"/>
    <w:rsid w:val="001853F1"/>
    <w:rsid w:val="00185685"/>
    <w:rsid w:val="00190B49"/>
    <w:rsid w:val="001930F9"/>
    <w:rsid w:val="00193125"/>
    <w:rsid w:val="0019445B"/>
    <w:rsid w:val="0019621F"/>
    <w:rsid w:val="001A02CE"/>
    <w:rsid w:val="001A2DCB"/>
    <w:rsid w:val="001A45CE"/>
    <w:rsid w:val="001A6AED"/>
    <w:rsid w:val="001B053D"/>
    <w:rsid w:val="001B0691"/>
    <w:rsid w:val="001B14F6"/>
    <w:rsid w:val="001B3A20"/>
    <w:rsid w:val="001B3B56"/>
    <w:rsid w:val="001B67BD"/>
    <w:rsid w:val="001C4DBF"/>
    <w:rsid w:val="001D1B54"/>
    <w:rsid w:val="001D47C6"/>
    <w:rsid w:val="001D4CAC"/>
    <w:rsid w:val="001D5661"/>
    <w:rsid w:val="001D6C18"/>
    <w:rsid w:val="001E5E78"/>
    <w:rsid w:val="001E7755"/>
    <w:rsid w:val="001F189D"/>
    <w:rsid w:val="001F2C6B"/>
    <w:rsid w:val="001F5545"/>
    <w:rsid w:val="002075BE"/>
    <w:rsid w:val="002101D0"/>
    <w:rsid w:val="002101E8"/>
    <w:rsid w:val="00226065"/>
    <w:rsid w:val="00234BA5"/>
    <w:rsid w:val="00235301"/>
    <w:rsid w:val="002467AF"/>
    <w:rsid w:val="00254E7B"/>
    <w:rsid w:val="002579E9"/>
    <w:rsid w:val="00263394"/>
    <w:rsid w:val="00270963"/>
    <w:rsid w:val="002804C0"/>
    <w:rsid w:val="00281394"/>
    <w:rsid w:val="00282483"/>
    <w:rsid w:val="0029368F"/>
    <w:rsid w:val="00295616"/>
    <w:rsid w:val="002A1EF2"/>
    <w:rsid w:val="002B15C6"/>
    <w:rsid w:val="002B1ABB"/>
    <w:rsid w:val="002B1E9A"/>
    <w:rsid w:val="002B1F03"/>
    <w:rsid w:val="002C094F"/>
    <w:rsid w:val="002C114A"/>
    <w:rsid w:val="002D15FA"/>
    <w:rsid w:val="002F7C06"/>
    <w:rsid w:val="00300309"/>
    <w:rsid w:val="0031033E"/>
    <w:rsid w:val="00317CFD"/>
    <w:rsid w:val="00324CA3"/>
    <w:rsid w:val="00342CD4"/>
    <w:rsid w:val="00365093"/>
    <w:rsid w:val="003651CD"/>
    <w:rsid w:val="00371D17"/>
    <w:rsid w:val="00375A64"/>
    <w:rsid w:val="00385E63"/>
    <w:rsid w:val="0039175B"/>
    <w:rsid w:val="003A3B40"/>
    <w:rsid w:val="003A3E15"/>
    <w:rsid w:val="003A6B58"/>
    <w:rsid w:val="003A7939"/>
    <w:rsid w:val="003B1DFD"/>
    <w:rsid w:val="003B56BF"/>
    <w:rsid w:val="003B62AF"/>
    <w:rsid w:val="003B785A"/>
    <w:rsid w:val="003C0247"/>
    <w:rsid w:val="003C2E93"/>
    <w:rsid w:val="003C4052"/>
    <w:rsid w:val="003C4C54"/>
    <w:rsid w:val="003C5135"/>
    <w:rsid w:val="003C6800"/>
    <w:rsid w:val="003D118D"/>
    <w:rsid w:val="003D2720"/>
    <w:rsid w:val="003E19BA"/>
    <w:rsid w:val="003E5E76"/>
    <w:rsid w:val="003F20A5"/>
    <w:rsid w:val="0041277D"/>
    <w:rsid w:val="00412948"/>
    <w:rsid w:val="00413C4A"/>
    <w:rsid w:val="004142DB"/>
    <w:rsid w:val="004147AD"/>
    <w:rsid w:val="004179CC"/>
    <w:rsid w:val="004208A1"/>
    <w:rsid w:val="00426CCB"/>
    <w:rsid w:val="0044503E"/>
    <w:rsid w:val="00446B2E"/>
    <w:rsid w:val="00454A9D"/>
    <w:rsid w:val="00454C77"/>
    <w:rsid w:val="00456E08"/>
    <w:rsid w:val="004633F4"/>
    <w:rsid w:val="00464CAD"/>
    <w:rsid w:val="00470FA5"/>
    <w:rsid w:val="00474E3A"/>
    <w:rsid w:val="004757D0"/>
    <w:rsid w:val="00480592"/>
    <w:rsid w:val="00481447"/>
    <w:rsid w:val="00483385"/>
    <w:rsid w:val="00492B08"/>
    <w:rsid w:val="00493EF0"/>
    <w:rsid w:val="004A1B2E"/>
    <w:rsid w:val="004A6403"/>
    <w:rsid w:val="004B02D8"/>
    <w:rsid w:val="004B58E7"/>
    <w:rsid w:val="004B7259"/>
    <w:rsid w:val="004C0D56"/>
    <w:rsid w:val="004C23EE"/>
    <w:rsid w:val="004D774B"/>
    <w:rsid w:val="004E2356"/>
    <w:rsid w:val="004E7655"/>
    <w:rsid w:val="004F7D8E"/>
    <w:rsid w:val="004F7E8B"/>
    <w:rsid w:val="00507E5F"/>
    <w:rsid w:val="005232D0"/>
    <w:rsid w:val="005276AD"/>
    <w:rsid w:val="00531BAD"/>
    <w:rsid w:val="005369A6"/>
    <w:rsid w:val="00545D8A"/>
    <w:rsid w:val="00550CD8"/>
    <w:rsid w:val="00551BCC"/>
    <w:rsid w:val="005522D9"/>
    <w:rsid w:val="00552B7E"/>
    <w:rsid w:val="00555C1D"/>
    <w:rsid w:val="00556D66"/>
    <w:rsid w:val="00557857"/>
    <w:rsid w:val="00557FF4"/>
    <w:rsid w:val="00561119"/>
    <w:rsid w:val="00571BF4"/>
    <w:rsid w:val="00583114"/>
    <w:rsid w:val="005936BE"/>
    <w:rsid w:val="005939EF"/>
    <w:rsid w:val="005941CB"/>
    <w:rsid w:val="0059618A"/>
    <w:rsid w:val="005A61A1"/>
    <w:rsid w:val="005A707B"/>
    <w:rsid w:val="005B01A0"/>
    <w:rsid w:val="005B453C"/>
    <w:rsid w:val="005C2724"/>
    <w:rsid w:val="005C2BB9"/>
    <w:rsid w:val="005C44CE"/>
    <w:rsid w:val="005C4E35"/>
    <w:rsid w:val="005D001B"/>
    <w:rsid w:val="005D0E05"/>
    <w:rsid w:val="005D23EA"/>
    <w:rsid w:val="005D2FB4"/>
    <w:rsid w:val="005D602D"/>
    <w:rsid w:val="005D655E"/>
    <w:rsid w:val="005E43F6"/>
    <w:rsid w:val="005E6C8C"/>
    <w:rsid w:val="00606320"/>
    <w:rsid w:val="00612D25"/>
    <w:rsid w:val="0062172A"/>
    <w:rsid w:val="00623AE4"/>
    <w:rsid w:val="0064066C"/>
    <w:rsid w:val="006431AD"/>
    <w:rsid w:val="006437CA"/>
    <w:rsid w:val="00643EB7"/>
    <w:rsid w:val="006454AA"/>
    <w:rsid w:val="00645923"/>
    <w:rsid w:val="006476D7"/>
    <w:rsid w:val="00651C5A"/>
    <w:rsid w:val="006527AB"/>
    <w:rsid w:val="00653657"/>
    <w:rsid w:val="006824D9"/>
    <w:rsid w:val="00691E6D"/>
    <w:rsid w:val="00692F30"/>
    <w:rsid w:val="00695FC5"/>
    <w:rsid w:val="006A5A3B"/>
    <w:rsid w:val="006B1282"/>
    <w:rsid w:val="006B4C0B"/>
    <w:rsid w:val="006B725D"/>
    <w:rsid w:val="006B7E17"/>
    <w:rsid w:val="006C4213"/>
    <w:rsid w:val="006D07A1"/>
    <w:rsid w:val="006D100F"/>
    <w:rsid w:val="006D2561"/>
    <w:rsid w:val="006D26BF"/>
    <w:rsid w:val="006E01CC"/>
    <w:rsid w:val="006F4CE9"/>
    <w:rsid w:val="00700EAD"/>
    <w:rsid w:val="00703AE3"/>
    <w:rsid w:val="00703BBB"/>
    <w:rsid w:val="007125D4"/>
    <w:rsid w:val="00714129"/>
    <w:rsid w:val="0072116F"/>
    <w:rsid w:val="00726844"/>
    <w:rsid w:val="00727D10"/>
    <w:rsid w:val="0073050F"/>
    <w:rsid w:val="0073316D"/>
    <w:rsid w:val="00733B07"/>
    <w:rsid w:val="007358CA"/>
    <w:rsid w:val="00741048"/>
    <w:rsid w:val="00745FEE"/>
    <w:rsid w:val="0074614E"/>
    <w:rsid w:val="007645BE"/>
    <w:rsid w:val="00765025"/>
    <w:rsid w:val="00765547"/>
    <w:rsid w:val="00774C4A"/>
    <w:rsid w:val="00776AA7"/>
    <w:rsid w:val="00777319"/>
    <w:rsid w:val="00780A96"/>
    <w:rsid w:val="00782FC0"/>
    <w:rsid w:val="0079004D"/>
    <w:rsid w:val="007A0B00"/>
    <w:rsid w:val="007A1FEF"/>
    <w:rsid w:val="007A5098"/>
    <w:rsid w:val="007B47D8"/>
    <w:rsid w:val="007B4DEB"/>
    <w:rsid w:val="007B7926"/>
    <w:rsid w:val="007C2303"/>
    <w:rsid w:val="007C5F91"/>
    <w:rsid w:val="007D25B3"/>
    <w:rsid w:val="007D5B8A"/>
    <w:rsid w:val="007F5630"/>
    <w:rsid w:val="007F746F"/>
    <w:rsid w:val="00801D7E"/>
    <w:rsid w:val="00815744"/>
    <w:rsid w:val="008211E6"/>
    <w:rsid w:val="00824A53"/>
    <w:rsid w:val="00824D4A"/>
    <w:rsid w:val="00826D99"/>
    <w:rsid w:val="00833025"/>
    <w:rsid w:val="0083404D"/>
    <w:rsid w:val="00834088"/>
    <w:rsid w:val="00836A38"/>
    <w:rsid w:val="0084074F"/>
    <w:rsid w:val="00843B00"/>
    <w:rsid w:val="008475B9"/>
    <w:rsid w:val="008501AF"/>
    <w:rsid w:val="00850794"/>
    <w:rsid w:val="008545DF"/>
    <w:rsid w:val="00862FDA"/>
    <w:rsid w:val="00867994"/>
    <w:rsid w:val="00870A7A"/>
    <w:rsid w:val="00870D6F"/>
    <w:rsid w:val="00874A70"/>
    <w:rsid w:val="00874F0B"/>
    <w:rsid w:val="00883CF4"/>
    <w:rsid w:val="008852E6"/>
    <w:rsid w:val="00894316"/>
    <w:rsid w:val="00895B19"/>
    <w:rsid w:val="00896C9D"/>
    <w:rsid w:val="008A15D8"/>
    <w:rsid w:val="008A3609"/>
    <w:rsid w:val="008A648B"/>
    <w:rsid w:val="008B751B"/>
    <w:rsid w:val="008B7BE1"/>
    <w:rsid w:val="008D00EF"/>
    <w:rsid w:val="008E02C3"/>
    <w:rsid w:val="008E19B2"/>
    <w:rsid w:val="008E588D"/>
    <w:rsid w:val="008E7213"/>
    <w:rsid w:val="00902CA5"/>
    <w:rsid w:val="009066D6"/>
    <w:rsid w:val="0091389A"/>
    <w:rsid w:val="009326F3"/>
    <w:rsid w:val="00935764"/>
    <w:rsid w:val="00937254"/>
    <w:rsid w:val="009562CA"/>
    <w:rsid w:val="00961C9F"/>
    <w:rsid w:val="0096404A"/>
    <w:rsid w:val="009658D4"/>
    <w:rsid w:val="009736AB"/>
    <w:rsid w:val="00976B3F"/>
    <w:rsid w:val="00994257"/>
    <w:rsid w:val="009A62B1"/>
    <w:rsid w:val="009A659C"/>
    <w:rsid w:val="009A7059"/>
    <w:rsid w:val="009B1AD0"/>
    <w:rsid w:val="009C5E04"/>
    <w:rsid w:val="009D0B4F"/>
    <w:rsid w:val="009D1AD3"/>
    <w:rsid w:val="009D3FA0"/>
    <w:rsid w:val="009E1405"/>
    <w:rsid w:val="009E44AE"/>
    <w:rsid w:val="009F11E3"/>
    <w:rsid w:val="009F7D47"/>
    <w:rsid w:val="00A01A2E"/>
    <w:rsid w:val="00A01C42"/>
    <w:rsid w:val="00A038CC"/>
    <w:rsid w:val="00A074DB"/>
    <w:rsid w:val="00A126BD"/>
    <w:rsid w:val="00A12F5E"/>
    <w:rsid w:val="00A228BD"/>
    <w:rsid w:val="00A23824"/>
    <w:rsid w:val="00A2453B"/>
    <w:rsid w:val="00A34050"/>
    <w:rsid w:val="00A34776"/>
    <w:rsid w:val="00A50016"/>
    <w:rsid w:val="00A51EE4"/>
    <w:rsid w:val="00A637F1"/>
    <w:rsid w:val="00A63A62"/>
    <w:rsid w:val="00A64248"/>
    <w:rsid w:val="00A6531A"/>
    <w:rsid w:val="00A65371"/>
    <w:rsid w:val="00A90884"/>
    <w:rsid w:val="00A92639"/>
    <w:rsid w:val="00AA09EA"/>
    <w:rsid w:val="00AA60C8"/>
    <w:rsid w:val="00AB5122"/>
    <w:rsid w:val="00AB77D9"/>
    <w:rsid w:val="00AC2474"/>
    <w:rsid w:val="00AC41CF"/>
    <w:rsid w:val="00AD215A"/>
    <w:rsid w:val="00AD2C21"/>
    <w:rsid w:val="00AE0054"/>
    <w:rsid w:val="00AE0420"/>
    <w:rsid w:val="00AE2E18"/>
    <w:rsid w:val="00AE3965"/>
    <w:rsid w:val="00AF4316"/>
    <w:rsid w:val="00AF4A89"/>
    <w:rsid w:val="00AF58B4"/>
    <w:rsid w:val="00AF6838"/>
    <w:rsid w:val="00AF6D1F"/>
    <w:rsid w:val="00B142B2"/>
    <w:rsid w:val="00B166A8"/>
    <w:rsid w:val="00B40093"/>
    <w:rsid w:val="00B418A7"/>
    <w:rsid w:val="00B44CB6"/>
    <w:rsid w:val="00B46CBB"/>
    <w:rsid w:val="00B505E6"/>
    <w:rsid w:val="00B520D2"/>
    <w:rsid w:val="00B524A4"/>
    <w:rsid w:val="00B54B19"/>
    <w:rsid w:val="00B608A2"/>
    <w:rsid w:val="00B60D15"/>
    <w:rsid w:val="00B63B62"/>
    <w:rsid w:val="00B66D41"/>
    <w:rsid w:val="00B73FF0"/>
    <w:rsid w:val="00B75AEE"/>
    <w:rsid w:val="00B825C7"/>
    <w:rsid w:val="00B96457"/>
    <w:rsid w:val="00BA1730"/>
    <w:rsid w:val="00BB2E07"/>
    <w:rsid w:val="00BC04E3"/>
    <w:rsid w:val="00BC1952"/>
    <w:rsid w:val="00BC38CE"/>
    <w:rsid w:val="00BC7D9D"/>
    <w:rsid w:val="00BE06DE"/>
    <w:rsid w:val="00BE0A29"/>
    <w:rsid w:val="00BE10DD"/>
    <w:rsid w:val="00BE4FDE"/>
    <w:rsid w:val="00BE6EEF"/>
    <w:rsid w:val="00BF3381"/>
    <w:rsid w:val="00BF3EDE"/>
    <w:rsid w:val="00BF5981"/>
    <w:rsid w:val="00C06659"/>
    <w:rsid w:val="00C07DE8"/>
    <w:rsid w:val="00C13018"/>
    <w:rsid w:val="00C25FD0"/>
    <w:rsid w:val="00C26C54"/>
    <w:rsid w:val="00C26E5F"/>
    <w:rsid w:val="00C36080"/>
    <w:rsid w:val="00C361B1"/>
    <w:rsid w:val="00C3739E"/>
    <w:rsid w:val="00C37C77"/>
    <w:rsid w:val="00C4731C"/>
    <w:rsid w:val="00C50E6D"/>
    <w:rsid w:val="00C53D75"/>
    <w:rsid w:val="00C55199"/>
    <w:rsid w:val="00C602CC"/>
    <w:rsid w:val="00C6302C"/>
    <w:rsid w:val="00C70FF7"/>
    <w:rsid w:val="00C74ED3"/>
    <w:rsid w:val="00C80F32"/>
    <w:rsid w:val="00C85B91"/>
    <w:rsid w:val="00C9041B"/>
    <w:rsid w:val="00CA001E"/>
    <w:rsid w:val="00CA1DE1"/>
    <w:rsid w:val="00CA1F21"/>
    <w:rsid w:val="00CB2950"/>
    <w:rsid w:val="00CB3464"/>
    <w:rsid w:val="00CB3DFA"/>
    <w:rsid w:val="00CD0055"/>
    <w:rsid w:val="00CD1D16"/>
    <w:rsid w:val="00CE395B"/>
    <w:rsid w:val="00CE5072"/>
    <w:rsid w:val="00CF2724"/>
    <w:rsid w:val="00CF2789"/>
    <w:rsid w:val="00CF36ED"/>
    <w:rsid w:val="00D05892"/>
    <w:rsid w:val="00D07410"/>
    <w:rsid w:val="00D11A4E"/>
    <w:rsid w:val="00D150C0"/>
    <w:rsid w:val="00D15934"/>
    <w:rsid w:val="00D21389"/>
    <w:rsid w:val="00D2199F"/>
    <w:rsid w:val="00D23435"/>
    <w:rsid w:val="00D2478A"/>
    <w:rsid w:val="00D30E2C"/>
    <w:rsid w:val="00D33D52"/>
    <w:rsid w:val="00D43CD3"/>
    <w:rsid w:val="00D45FA5"/>
    <w:rsid w:val="00D5025D"/>
    <w:rsid w:val="00D516B9"/>
    <w:rsid w:val="00D530CF"/>
    <w:rsid w:val="00D558DD"/>
    <w:rsid w:val="00D6084E"/>
    <w:rsid w:val="00D6399F"/>
    <w:rsid w:val="00D6E81B"/>
    <w:rsid w:val="00D711D9"/>
    <w:rsid w:val="00D737F0"/>
    <w:rsid w:val="00D85D81"/>
    <w:rsid w:val="00D86065"/>
    <w:rsid w:val="00D9422E"/>
    <w:rsid w:val="00DA3A87"/>
    <w:rsid w:val="00DA545B"/>
    <w:rsid w:val="00DA6119"/>
    <w:rsid w:val="00DB1910"/>
    <w:rsid w:val="00DB3492"/>
    <w:rsid w:val="00DB73B8"/>
    <w:rsid w:val="00DD32A9"/>
    <w:rsid w:val="00DD5F2C"/>
    <w:rsid w:val="00DD67DB"/>
    <w:rsid w:val="00DE208D"/>
    <w:rsid w:val="00DE3807"/>
    <w:rsid w:val="00DE57A4"/>
    <w:rsid w:val="00DF7184"/>
    <w:rsid w:val="00DF7A8F"/>
    <w:rsid w:val="00E1245F"/>
    <w:rsid w:val="00E1788C"/>
    <w:rsid w:val="00E20135"/>
    <w:rsid w:val="00E20F3A"/>
    <w:rsid w:val="00E3764F"/>
    <w:rsid w:val="00E37FCE"/>
    <w:rsid w:val="00E47F6C"/>
    <w:rsid w:val="00E52A46"/>
    <w:rsid w:val="00E55D29"/>
    <w:rsid w:val="00E55DE3"/>
    <w:rsid w:val="00E71F99"/>
    <w:rsid w:val="00E75DEF"/>
    <w:rsid w:val="00E846F4"/>
    <w:rsid w:val="00E9472D"/>
    <w:rsid w:val="00E9792E"/>
    <w:rsid w:val="00EA06CC"/>
    <w:rsid w:val="00EA1859"/>
    <w:rsid w:val="00EA34D5"/>
    <w:rsid w:val="00EA379F"/>
    <w:rsid w:val="00EB1C79"/>
    <w:rsid w:val="00EB540D"/>
    <w:rsid w:val="00EC25DF"/>
    <w:rsid w:val="00EC5C76"/>
    <w:rsid w:val="00EC65FB"/>
    <w:rsid w:val="00ED37D5"/>
    <w:rsid w:val="00ED44F5"/>
    <w:rsid w:val="00ED491E"/>
    <w:rsid w:val="00ED7081"/>
    <w:rsid w:val="00EE13A4"/>
    <w:rsid w:val="00EE7EC4"/>
    <w:rsid w:val="00EF3694"/>
    <w:rsid w:val="00EF5630"/>
    <w:rsid w:val="00EF63BA"/>
    <w:rsid w:val="00EF6A28"/>
    <w:rsid w:val="00F00E01"/>
    <w:rsid w:val="00F0674D"/>
    <w:rsid w:val="00F07E3D"/>
    <w:rsid w:val="00F134D9"/>
    <w:rsid w:val="00F13CFE"/>
    <w:rsid w:val="00F25973"/>
    <w:rsid w:val="00F263B4"/>
    <w:rsid w:val="00F37A09"/>
    <w:rsid w:val="00F37D05"/>
    <w:rsid w:val="00F42C91"/>
    <w:rsid w:val="00F445D9"/>
    <w:rsid w:val="00F44E96"/>
    <w:rsid w:val="00F604B0"/>
    <w:rsid w:val="00F60B01"/>
    <w:rsid w:val="00F63000"/>
    <w:rsid w:val="00F63C56"/>
    <w:rsid w:val="00F71279"/>
    <w:rsid w:val="00F73388"/>
    <w:rsid w:val="00F7445B"/>
    <w:rsid w:val="00F807C4"/>
    <w:rsid w:val="00F84E09"/>
    <w:rsid w:val="00F864F3"/>
    <w:rsid w:val="00F87AD8"/>
    <w:rsid w:val="00F9646C"/>
    <w:rsid w:val="00F97209"/>
    <w:rsid w:val="00FA1BC6"/>
    <w:rsid w:val="00FA256D"/>
    <w:rsid w:val="00FA2DF4"/>
    <w:rsid w:val="00FA3EA2"/>
    <w:rsid w:val="00FA7038"/>
    <w:rsid w:val="00FB0713"/>
    <w:rsid w:val="00FB07BA"/>
    <w:rsid w:val="00FB40F1"/>
    <w:rsid w:val="00FC0859"/>
    <w:rsid w:val="00FC2527"/>
    <w:rsid w:val="00FC37B9"/>
    <w:rsid w:val="00FC444A"/>
    <w:rsid w:val="00FD2362"/>
    <w:rsid w:val="00FD5BED"/>
    <w:rsid w:val="00FE176A"/>
    <w:rsid w:val="00FE2DD0"/>
    <w:rsid w:val="00FE6D60"/>
    <w:rsid w:val="00FF4693"/>
    <w:rsid w:val="00FF4D40"/>
    <w:rsid w:val="0191F04D"/>
    <w:rsid w:val="048A9728"/>
    <w:rsid w:val="04E8A226"/>
    <w:rsid w:val="05798C03"/>
    <w:rsid w:val="05D35436"/>
    <w:rsid w:val="05F42BB5"/>
    <w:rsid w:val="0B95DF95"/>
    <w:rsid w:val="0C76617F"/>
    <w:rsid w:val="0CBA100C"/>
    <w:rsid w:val="0CBA85EE"/>
    <w:rsid w:val="0DA22600"/>
    <w:rsid w:val="1132540A"/>
    <w:rsid w:val="131B2488"/>
    <w:rsid w:val="13D0BC1B"/>
    <w:rsid w:val="15095FD2"/>
    <w:rsid w:val="166FE084"/>
    <w:rsid w:val="1670E249"/>
    <w:rsid w:val="16A8F6CD"/>
    <w:rsid w:val="16F12DB9"/>
    <w:rsid w:val="1A64A8F4"/>
    <w:rsid w:val="1B2B97AE"/>
    <w:rsid w:val="1D326487"/>
    <w:rsid w:val="1ED933DB"/>
    <w:rsid w:val="1F2AED5D"/>
    <w:rsid w:val="2069CD62"/>
    <w:rsid w:val="213F3E4E"/>
    <w:rsid w:val="249F6BD2"/>
    <w:rsid w:val="258D3EBF"/>
    <w:rsid w:val="25905A46"/>
    <w:rsid w:val="266682FD"/>
    <w:rsid w:val="267A7409"/>
    <w:rsid w:val="2833631A"/>
    <w:rsid w:val="29AF2CC0"/>
    <w:rsid w:val="2A6F8DD4"/>
    <w:rsid w:val="2B62EB25"/>
    <w:rsid w:val="2CE6D576"/>
    <w:rsid w:val="2E1F69C3"/>
    <w:rsid w:val="2ECD4148"/>
    <w:rsid w:val="2ED0A771"/>
    <w:rsid w:val="2EE26B8C"/>
    <w:rsid w:val="3107643C"/>
    <w:rsid w:val="3252555C"/>
    <w:rsid w:val="329E64F0"/>
    <w:rsid w:val="3791EC7B"/>
    <w:rsid w:val="39D4A853"/>
    <w:rsid w:val="3C523E27"/>
    <w:rsid w:val="3D74FACD"/>
    <w:rsid w:val="3DEE0E88"/>
    <w:rsid w:val="3E52EF62"/>
    <w:rsid w:val="3ECF839C"/>
    <w:rsid w:val="4027FAEC"/>
    <w:rsid w:val="42D60A80"/>
    <w:rsid w:val="4365622C"/>
    <w:rsid w:val="44911E86"/>
    <w:rsid w:val="45132D15"/>
    <w:rsid w:val="45AC0282"/>
    <w:rsid w:val="467E2F83"/>
    <w:rsid w:val="47215D1F"/>
    <w:rsid w:val="47AC3392"/>
    <w:rsid w:val="4865F68C"/>
    <w:rsid w:val="4923702F"/>
    <w:rsid w:val="49E231D3"/>
    <w:rsid w:val="4B81E1B9"/>
    <w:rsid w:val="4B89CF3F"/>
    <w:rsid w:val="4EC143AB"/>
    <w:rsid w:val="51D1DB38"/>
    <w:rsid w:val="51D63EA5"/>
    <w:rsid w:val="51DEC116"/>
    <w:rsid w:val="54252E71"/>
    <w:rsid w:val="55343DBA"/>
    <w:rsid w:val="584F29EA"/>
    <w:rsid w:val="59E10954"/>
    <w:rsid w:val="5AD9A3E4"/>
    <w:rsid w:val="61DB7875"/>
    <w:rsid w:val="62B2228F"/>
    <w:rsid w:val="62F71883"/>
    <w:rsid w:val="640B0E80"/>
    <w:rsid w:val="642E55A6"/>
    <w:rsid w:val="65DDCCC3"/>
    <w:rsid w:val="6831919C"/>
    <w:rsid w:val="6878F361"/>
    <w:rsid w:val="6BC13CC4"/>
    <w:rsid w:val="6C713693"/>
    <w:rsid w:val="6C91EAF1"/>
    <w:rsid w:val="6F1051DD"/>
    <w:rsid w:val="6F5888C9"/>
    <w:rsid w:val="708AFEE7"/>
    <w:rsid w:val="724401F7"/>
    <w:rsid w:val="774D5B88"/>
    <w:rsid w:val="77CC6EA2"/>
    <w:rsid w:val="79BC51D8"/>
    <w:rsid w:val="7A81F66D"/>
    <w:rsid w:val="7B1DE745"/>
    <w:rsid w:val="7BDA6AEC"/>
    <w:rsid w:val="7D94AD5F"/>
    <w:rsid w:val="7EAA3ACE"/>
    <w:rsid w:val="7EBEE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C6ED1"/>
  <w15:chartTrackingRefBased/>
  <w15:docId w15:val="{0F780C23-D5F9-472E-B6F4-1999C3E1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EA"/>
    <w:rPr>
      <w:rFonts w:ascii="Calibri" w:hAnsi="Calibri"/>
      <w:sz w:val="22"/>
    </w:rPr>
  </w:style>
  <w:style w:type="paragraph" w:styleId="Heading1">
    <w:name w:val="heading 1"/>
    <w:basedOn w:val="Normal"/>
    <w:next w:val="Heading5"/>
    <w:link w:val="Heading1Char"/>
    <w:uiPriority w:val="9"/>
    <w:qFormat/>
    <w:rsid w:val="005D23EA"/>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5D23EA"/>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5D23EA"/>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5D23EA"/>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5D23EA"/>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D23EA"/>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5D23EA"/>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D23EA"/>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D23EA"/>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3EA"/>
    <w:rPr>
      <w:rFonts w:asciiTheme="majorHAnsi" w:eastAsiaTheme="majorEastAsia" w:hAnsiTheme="majorHAnsi" w:cstheme="majorBidi"/>
      <w:b/>
      <w:caps/>
      <w:color w:val="04305C" w:themeColor="text2"/>
      <w:sz w:val="40"/>
      <w:szCs w:val="32"/>
    </w:rPr>
  </w:style>
  <w:style w:type="character" w:customStyle="1" w:styleId="Heading2Char">
    <w:name w:val="Heading 2 Char"/>
    <w:basedOn w:val="DefaultParagraphFont"/>
    <w:link w:val="Heading2"/>
    <w:uiPriority w:val="9"/>
    <w:rsid w:val="005D23EA"/>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5D23EA"/>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5D23EA"/>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5D23E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rsid w:val="005D23EA"/>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5D23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D23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D23EA"/>
    <w:rPr>
      <w:rFonts w:asciiTheme="majorHAnsi" w:eastAsiaTheme="majorEastAsia" w:hAnsiTheme="majorHAnsi" w:cstheme="majorBidi"/>
      <w:i/>
      <w:iCs/>
      <w:color w:val="404040" w:themeColor="text1" w:themeTint="BF"/>
      <w:sz w:val="20"/>
      <w:szCs w:val="21"/>
    </w:rPr>
  </w:style>
  <w:style w:type="paragraph" w:styleId="Quote">
    <w:name w:val="Quote"/>
    <w:basedOn w:val="Normal"/>
    <w:next w:val="Normal"/>
    <w:link w:val="QuoteChar"/>
    <w:uiPriority w:val="29"/>
    <w:qFormat/>
    <w:rsid w:val="005D23EA"/>
    <w:rPr>
      <w:i/>
      <w:iCs/>
      <w:color w:val="000000" w:themeColor="text1"/>
    </w:rPr>
  </w:style>
  <w:style w:type="character" w:customStyle="1" w:styleId="QuoteChar">
    <w:name w:val="Quote Char"/>
    <w:basedOn w:val="DefaultParagraphFont"/>
    <w:link w:val="Quote"/>
    <w:uiPriority w:val="29"/>
    <w:rsid w:val="005D23EA"/>
    <w:rPr>
      <w:i/>
      <w:iCs/>
      <w:color w:val="000000" w:themeColor="text1"/>
    </w:rPr>
  </w:style>
  <w:style w:type="paragraph" w:styleId="Title">
    <w:name w:val="Title"/>
    <w:basedOn w:val="Heading1"/>
    <w:next w:val="Normal"/>
    <w:link w:val="TitleChar"/>
    <w:autoRedefine/>
    <w:uiPriority w:val="10"/>
    <w:qFormat/>
    <w:rsid w:val="00F07E3D"/>
  </w:style>
  <w:style w:type="character" w:customStyle="1" w:styleId="TitleChar">
    <w:name w:val="Title Char"/>
    <w:basedOn w:val="DefaultParagraphFont"/>
    <w:link w:val="Title"/>
    <w:uiPriority w:val="10"/>
    <w:rsid w:val="00F07E3D"/>
    <w:rPr>
      <w:rFonts w:asciiTheme="majorHAnsi" w:eastAsiaTheme="majorEastAsia" w:hAnsiTheme="majorHAnsi" w:cstheme="majorBidi"/>
      <w:b/>
      <w:caps/>
      <w:color w:val="04305C" w:themeColor="text2"/>
      <w:sz w:val="40"/>
      <w:szCs w:val="32"/>
    </w:rPr>
  </w:style>
  <w:style w:type="table" w:styleId="TableGrid">
    <w:name w:val="Table Grid"/>
    <w:basedOn w:val="TableNormal"/>
    <w:uiPriority w:val="39"/>
    <w:rsid w:val="0097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6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D45FA5"/>
    <w:pPr>
      <w:spacing w:before="100" w:beforeAutospacing="1" w:after="100" w:afterAutospacing="1"/>
    </w:pPr>
    <w:rPr>
      <w:rFonts w:ascii="Times New Roman" w:eastAsia="Times New Roman" w:hAnsi="Times New Roman" w:cs="Times New Roman"/>
      <w:sz w:val="24"/>
    </w:rPr>
  </w:style>
  <w:style w:type="paragraph" w:styleId="Header">
    <w:name w:val="header"/>
    <w:basedOn w:val="Normal"/>
    <w:link w:val="HeaderChar"/>
    <w:uiPriority w:val="99"/>
    <w:unhideWhenUsed/>
    <w:rsid w:val="004C23EE"/>
    <w:pPr>
      <w:tabs>
        <w:tab w:val="center" w:pos="4680"/>
        <w:tab w:val="right" w:pos="9360"/>
      </w:tabs>
    </w:pPr>
  </w:style>
  <w:style w:type="character" w:customStyle="1" w:styleId="HeaderChar">
    <w:name w:val="Header Char"/>
    <w:basedOn w:val="DefaultParagraphFont"/>
    <w:link w:val="Header"/>
    <w:uiPriority w:val="99"/>
    <w:rsid w:val="004C23EE"/>
    <w:rPr>
      <w:rFonts w:ascii="Calibri" w:hAnsi="Calibri"/>
      <w:sz w:val="22"/>
    </w:rPr>
  </w:style>
  <w:style w:type="paragraph" w:styleId="Footer">
    <w:name w:val="footer"/>
    <w:basedOn w:val="Normal"/>
    <w:link w:val="FooterChar"/>
    <w:uiPriority w:val="99"/>
    <w:unhideWhenUsed/>
    <w:rsid w:val="004C23EE"/>
    <w:pPr>
      <w:tabs>
        <w:tab w:val="center" w:pos="4680"/>
        <w:tab w:val="right" w:pos="9360"/>
      </w:tabs>
    </w:pPr>
  </w:style>
  <w:style w:type="character" w:customStyle="1" w:styleId="FooterChar">
    <w:name w:val="Footer Char"/>
    <w:basedOn w:val="DefaultParagraphFont"/>
    <w:link w:val="Footer"/>
    <w:uiPriority w:val="99"/>
    <w:rsid w:val="004C23EE"/>
    <w:rPr>
      <w:rFonts w:ascii="Calibri" w:hAnsi="Calibri"/>
      <w:sz w:val="22"/>
    </w:rPr>
  </w:style>
  <w:style w:type="paragraph" w:styleId="ListParagraph">
    <w:name w:val="List Paragraph"/>
    <w:basedOn w:val="Normal"/>
    <w:link w:val="ListParagraphChar"/>
    <w:uiPriority w:val="34"/>
    <w:qFormat/>
    <w:rsid w:val="00D6084E"/>
    <w:pPr>
      <w:ind w:left="720"/>
      <w:contextualSpacing/>
    </w:pPr>
  </w:style>
  <w:style w:type="paragraph" w:styleId="BalloonText">
    <w:name w:val="Balloon Text"/>
    <w:basedOn w:val="Normal"/>
    <w:link w:val="BalloonTextChar"/>
    <w:uiPriority w:val="99"/>
    <w:semiHidden/>
    <w:unhideWhenUsed/>
    <w:rsid w:val="00EF6A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A28"/>
    <w:rPr>
      <w:rFonts w:ascii="Times New Roman" w:hAnsi="Times New Roman" w:cs="Times New Roman"/>
      <w:sz w:val="18"/>
      <w:szCs w:val="18"/>
    </w:rPr>
  </w:style>
  <w:style w:type="character" w:styleId="Strong">
    <w:name w:val="Strong"/>
    <w:basedOn w:val="DefaultParagraphFont"/>
    <w:uiPriority w:val="22"/>
    <w:qFormat/>
    <w:rsid w:val="00AE0054"/>
    <w:rPr>
      <w:b/>
      <w:bCs/>
    </w:rPr>
  </w:style>
  <w:style w:type="character" w:styleId="Hyperlink">
    <w:name w:val="Hyperlink"/>
    <w:basedOn w:val="DefaultParagraphFont"/>
    <w:uiPriority w:val="99"/>
    <w:unhideWhenUsed/>
    <w:rsid w:val="00062867"/>
    <w:rPr>
      <w:color w:val="00A156" w:themeColor="hyperlink"/>
      <w:u w:val="single"/>
    </w:rPr>
  </w:style>
  <w:style w:type="character" w:customStyle="1" w:styleId="UnresolvedMention1">
    <w:name w:val="Unresolved Mention1"/>
    <w:basedOn w:val="DefaultParagraphFont"/>
    <w:uiPriority w:val="99"/>
    <w:semiHidden/>
    <w:unhideWhenUsed/>
    <w:rsid w:val="00062867"/>
    <w:rPr>
      <w:color w:val="605E5C"/>
      <w:shd w:val="clear" w:color="auto" w:fill="E1DFDD"/>
    </w:rPr>
  </w:style>
  <w:style w:type="character" w:styleId="PlaceholderText">
    <w:name w:val="Placeholder Text"/>
    <w:basedOn w:val="DefaultParagraphFont"/>
    <w:uiPriority w:val="99"/>
    <w:semiHidden/>
    <w:rsid w:val="005B453C"/>
    <w:rPr>
      <w:color w:val="808080"/>
    </w:rPr>
  </w:style>
  <w:style w:type="paragraph" w:styleId="TOCHeading">
    <w:name w:val="TOC Heading"/>
    <w:basedOn w:val="Heading1"/>
    <w:next w:val="Normal"/>
    <w:uiPriority w:val="39"/>
    <w:unhideWhenUsed/>
    <w:qFormat/>
    <w:rsid w:val="00B166A8"/>
    <w:pPr>
      <w:spacing w:after="0" w:line="259" w:lineRule="auto"/>
      <w:jc w:val="left"/>
      <w:outlineLvl w:val="9"/>
    </w:pPr>
    <w:rPr>
      <w:b w:val="0"/>
      <w:caps w:val="0"/>
      <w:color w:val="005089" w:themeColor="accent1" w:themeShade="BF"/>
      <w:sz w:val="32"/>
    </w:rPr>
  </w:style>
  <w:style w:type="paragraph" w:styleId="TOC1">
    <w:name w:val="toc 1"/>
    <w:basedOn w:val="Normal"/>
    <w:next w:val="Normal"/>
    <w:autoRedefine/>
    <w:uiPriority w:val="39"/>
    <w:unhideWhenUsed/>
    <w:rsid w:val="00B166A8"/>
    <w:pPr>
      <w:spacing w:after="100"/>
    </w:pPr>
  </w:style>
  <w:style w:type="paragraph" w:styleId="TOC2">
    <w:name w:val="toc 2"/>
    <w:basedOn w:val="Normal"/>
    <w:next w:val="Normal"/>
    <w:autoRedefine/>
    <w:uiPriority w:val="39"/>
    <w:unhideWhenUsed/>
    <w:rsid w:val="00B166A8"/>
    <w:pPr>
      <w:spacing w:after="100"/>
      <w:ind w:left="220"/>
    </w:pPr>
  </w:style>
  <w:style w:type="paragraph" w:styleId="TOC3">
    <w:name w:val="toc 3"/>
    <w:basedOn w:val="Normal"/>
    <w:next w:val="Normal"/>
    <w:autoRedefine/>
    <w:uiPriority w:val="39"/>
    <w:unhideWhenUsed/>
    <w:rsid w:val="00B166A8"/>
    <w:pPr>
      <w:spacing w:after="100"/>
      <w:ind w:left="440"/>
    </w:pPr>
  </w:style>
  <w:style w:type="character" w:styleId="CommentReference">
    <w:name w:val="annotation reference"/>
    <w:basedOn w:val="DefaultParagraphFont"/>
    <w:uiPriority w:val="99"/>
    <w:semiHidden/>
    <w:unhideWhenUsed/>
    <w:rsid w:val="000571D1"/>
    <w:rPr>
      <w:sz w:val="16"/>
      <w:szCs w:val="16"/>
    </w:rPr>
  </w:style>
  <w:style w:type="paragraph" w:styleId="CommentText">
    <w:name w:val="annotation text"/>
    <w:basedOn w:val="Normal"/>
    <w:link w:val="CommentTextChar"/>
    <w:uiPriority w:val="99"/>
    <w:semiHidden/>
    <w:unhideWhenUsed/>
    <w:rsid w:val="000571D1"/>
    <w:rPr>
      <w:sz w:val="20"/>
      <w:szCs w:val="20"/>
    </w:rPr>
  </w:style>
  <w:style w:type="character" w:customStyle="1" w:styleId="CommentTextChar">
    <w:name w:val="Comment Text Char"/>
    <w:basedOn w:val="DefaultParagraphFont"/>
    <w:link w:val="CommentText"/>
    <w:uiPriority w:val="99"/>
    <w:semiHidden/>
    <w:rsid w:val="000571D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571D1"/>
    <w:rPr>
      <w:b/>
      <w:bCs/>
    </w:rPr>
  </w:style>
  <w:style w:type="character" w:customStyle="1" w:styleId="CommentSubjectChar">
    <w:name w:val="Comment Subject Char"/>
    <w:basedOn w:val="CommentTextChar"/>
    <w:link w:val="CommentSubject"/>
    <w:uiPriority w:val="99"/>
    <w:semiHidden/>
    <w:rsid w:val="000571D1"/>
    <w:rPr>
      <w:rFonts w:ascii="Calibri" w:hAnsi="Calibri"/>
      <w:b/>
      <w:bCs/>
      <w:sz w:val="20"/>
      <w:szCs w:val="20"/>
    </w:rPr>
  </w:style>
  <w:style w:type="paragraph" w:styleId="Revision">
    <w:name w:val="Revision"/>
    <w:hidden/>
    <w:uiPriority w:val="99"/>
    <w:semiHidden/>
    <w:rsid w:val="000571D1"/>
    <w:rPr>
      <w:rFonts w:ascii="Calibri" w:hAnsi="Calibri"/>
      <w:sz w:val="22"/>
    </w:rPr>
  </w:style>
  <w:style w:type="paragraph" w:customStyle="1" w:styleId="paragraph">
    <w:name w:val="paragraph"/>
    <w:basedOn w:val="Normal"/>
    <w:uiPriority w:val="99"/>
    <w:rsid w:val="00185190"/>
    <w:pPr>
      <w:spacing w:before="100" w:beforeAutospacing="1" w:after="100" w:afterAutospacing="1"/>
    </w:pPr>
    <w:rPr>
      <w:rFonts w:ascii="Times New Roman" w:hAnsi="Times New Roman" w:cs="Times New Roman"/>
      <w:sz w:val="24"/>
    </w:rPr>
  </w:style>
  <w:style w:type="character" w:customStyle="1" w:styleId="normaltextrun">
    <w:name w:val="normaltextrun"/>
    <w:basedOn w:val="DefaultParagraphFont"/>
    <w:rsid w:val="00185190"/>
  </w:style>
  <w:style w:type="character" w:customStyle="1" w:styleId="ListParagraphChar">
    <w:name w:val="List Paragraph Char"/>
    <w:basedOn w:val="DefaultParagraphFont"/>
    <w:link w:val="ListParagraph"/>
    <w:locked/>
    <w:rsid w:val="00836A38"/>
    <w:rPr>
      <w:rFonts w:ascii="Calibri" w:hAnsi="Calibri"/>
      <w:sz w:val="22"/>
    </w:rPr>
  </w:style>
  <w:style w:type="paragraph" w:customStyle="1" w:styleId="NumberListLevel3">
    <w:name w:val="Number List Level 3"/>
    <w:basedOn w:val="Normal"/>
    <w:rsid w:val="00836A38"/>
    <w:pPr>
      <w:spacing w:before="120" w:after="120"/>
      <w:ind w:left="1440" w:hanging="360"/>
      <w:contextualSpacing/>
    </w:pPr>
    <w:rPr>
      <w:rFonts w:ascii="Times New Roman" w:hAnsi="Times New Roman" w:cs="Times New Roman"/>
      <w:sz w:val="20"/>
      <w:szCs w:val="20"/>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034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909">
      <w:bodyDiv w:val="1"/>
      <w:marLeft w:val="0"/>
      <w:marRight w:val="0"/>
      <w:marTop w:val="0"/>
      <w:marBottom w:val="0"/>
      <w:divBdr>
        <w:top w:val="none" w:sz="0" w:space="0" w:color="auto"/>
        <w:left w:val="none" w:sz="0" w:space="0" w:color="auto"/>
        <w:bottom w:val="none" w:sz="0" w:space="0" w:color="auto"/>
        <w:right w:val="none" w:sz="0" w:space="0" w:color="auto"/>
      </w:divBdr>
    </w:div>
    <w:div w:id="179898173">
      <w:bodyDiv w:val="1"/>
      <w:marLeft w:val="0"/>
      <w:marRight w:val="0"/>
      <w:marTop w:val="0"/>
      <w:marBottom w:val="0"/>
      <w:divBdr>
        <w:top w:val="none" w:sz="0" w:space="0" w:color="auto"/>
        <w:left w:val="none" w:sz="0" w:space="0" w:color="auto"/>
        <w:bottom w:val="none" w:sz="0" w:space="0" w:color="auto"/>
        <w:right w:val="none" w:sz="0" w:space="0" w:color="auto"/>
      </w:divBdr>
    </w:div>
    <w:div w:id="199167709">
      <w:bodyDiv w:val="1"/>
      <w:marLeft w:val="0"/>
      <w:marRight w:val="0"/>
      <w:marTop w:val="0"/>
      <w:marBottom w:val="0"/>
      <w:divBdr>
        <w:top w:val="none" w:sz="0" w:space="0" w:color="auto"/>
        <w:left w:val="none" w:sz="0" w:space="0" w:color="auto"/>
        <w:bottom w:val="none" w:sz="0" w:space="0" w:color="auto"/>
        <w:right w:val="none" w:sz="0" w:space="0" w:color="auto"/>
      </w:divBdr>
    </w:div>
    <w:div w:id="219095494">
      <w:bodyDiv w:val="1"/>
      <w:marLeft w:val="0"/>
      <w:marRight w:val="0"/>
      <w:marTop w:val="0"/>
      <w:marBottom w:val="0"/>
      <w:divBdr>
        <w:top w:val="none" w:sz="0" w:space="0" w:color="auto"/>
        <w:left w:val="none" w:sz="0" w:space="0" w:color="auto"/>
        <w:bottom w:val="none" w:sz="0" w:space="0" w:color="auto"/>
        <w:right w:val="none" w:sz="0" w:space="0" w:color="auto"/>
      </w:divBdr>
    </w:div>
    <w:div w:id="296762533">
      <w:bodyDiv w:val="1"/>
      <w:marLeft w:val="0"/>
      <w:marRight w:val="0"/>
      <w:marTop w:val="0"/>
      <w:marBottom w:val="0"/>
      <w:divBdr>
        <w:top w:val="none" w:sz="0" w:space="0" w:color="auto"/>
        <w:left w:val="none" w:sz="0" w:space="0" w:color="auto"/>
        <w:bottom w:val="none" w:sz="0" w:space="0" w:color="auto"/>
        <w:right w:val="none" w:sz="0" w:space="0" w:color="auto"/>
      </w:divBdr>
    </w:div>
    <w:div w:id="372004903">
      <w:bodyDiv w:val="1"/>
      <w:marLeft w:val="0"/>
      <w:marRight w:val="0"/>
      <w:marTop w:val="0"/>
      <w:marBottom w:val="0"/>
      <w:divBdr>
        <w:top w:val="none" w:sz="0" w:space="0" w:color="auto"/>
        <w:left w:val="none" w:sz="0" w:space="0" w:color="auto"/>
        <w:bottom w:val="none" w:sz="0" w:space="0" w:color="auto"/>
        <w:right w:val="none" w:sz="0" w:space="0" w:color="auto"/>
      </w:divBdr>
    </w:div>
    <w:div w:id="510149363">
      <w:bodyDiv w:val="1"/>
      <w:marLeft w:val="0"/>
      <w:marRight w:val="0"/>
      <w:marTop w:val="0"/>
      <w:marBottom w:val="0"/>
      <w:divBdr>
        <w:top w:val="none" w:sz="0" w:space="0" w:color="auto"/>
        <w:left w:val="none" w:sz="0" w:space="0" w:color="auto"/>
        <w:bottom w:val="none" w:sz="0" w:space="0" w:color="auto"/>
        <w:right w:val="none" w:sz="0" w:space="0" w:color="auto"/>
      </w:divBdr>
    </w:div>
    <w:div w:id="512302146">
      <w:bodyDiv w:val="1"/>
      <w:marLeft w:val="0"/>
      <w:marRight w:val="0"/>
      <w:marTop w:val="0"/>
      <w:marBottom w:val="0"/>
      <w:divBdr>
        <w:top w:val="none" w:sz="0" w:space="0" w:color="auto"/>
        <w:left w:val="none" w:sz="0" w:space="0" w:color="auto"/>
        <w:bottom w:val="none" w:sz="0" w:space="0" w:color="auto"/>
        <w:right w:val="none" w:sz="0" w:space="0" w:color="auto"/>
      </w:divBdr>
    </w:div>
    <w:div w:id="525795518">
      <w:bodyDiv w:val="1"/>
      <w:marLeft w:val="0"/>
      <w:marRight w:val="0"/>
      <w:marTop w:val="0"/>
      <w:marBottom w:val="0"/>
      <w:divBdr>
        <w:top w:val="none" w:sz="0" w:space="0" w:color="auto"/>
        <w:left w:val="none" w:sz="0" w:space="0" w:color="auto"/>
        <w:bottom w:val="none" w:sz="0" w:space="0" w:color="auto"/>
        <w:right w:val="none" w:sz="0" w:space="0" w:color="auto"/>
      </w:divBdr>
    </w:div>
    <w:div w:id="562986208">
      <w:bodyDiv w:val="1"/>
      <w:marLeft w:val="0"/>
      <w:marRight w:val="0"/>
      <w:marTop w:val="0"/>
      <w:marBottom w:val="0"/>
      <w:divBdr>
        <w:top w:val="none" w:sz="0" w:space="0" w:color="auto"/>
        <w:left w:val="none" w:sz="0" w:space="0" w:color="auto"/>
        <w:bottom w:val="none" w:sz="0" w:space="0" w:color="auto"/>
        <w:right w:val="none" w:sz="0" w:space="0" w:color="auto"/>
      </w:divBdr>
    </w:div>
    <w:div w:id="603850733">
      <w:bodyDiv w:val="1"/>
      <w:marLeft w:val="0"/>
      <w:marRight w:val="0"/>
      <w:marTop w:val="0"/>
      <w:marBottom w:val="0"/>
      <w:divBdr>
        <w:top w:val="none" w:sz="0" w:space="0" w:color="auto"/>
        <w:left w:val="none" w:sz="0" w:space="0" w:color="auto"/>
        <w:bottom w:val="none" w:sz="0" w:space="0" w:color="auto"/>
        <w:right w:val="none" w:sz="0" w:space="0" w:color="auto"/>
      </w:divBdr>
    </w:div>
    <w:div w:id="620065107">
      <w:bodyDiv w:val="1"/>
      <w:marLeft w:val="0"/>
      <w:marRight w:val="0"/>
      <w:marTop w:val="0"/>
      <w:marBottom w:val="0"/>
      <w:divBdr>
        <w:top w:val="none" w:sz="0" w:space="0" w:color="auto"/>
        <w:left w:val="none" w:sz="0" w:space="0" w:color="auto"/>
        <w:bottom w:val="none" w:sz="0" w:space="0" w:color="auto"/>
        <w:right w:val="none" w:sz="0" w:space="0" w:color="auto"/>
      </w:divBdr>
    </w:div>
    <w:div w:id="644093145">
      <w:bodyDiv w:val="1"/>
      <w:marLeft w:val="0"/>
      <w:marRight w:val="0"/>
      <w:marTop w:val="0"/>
      <w:marBottom w:val="0"/>
      <w:divBdr>
        <w:top w:val="none" w:sz="0" w:space="0" w:color="auto"/>
        <w:left w:val="none" w:sz="0" w:space="0" w:color="auto"/>
        <w:bottom w:val="none" w:sz="0" w:space="0" w:color="auto"/>
        <w:right w:val="none" w:sz="0" w:space="0" w:color="auto"/>
      </w:divBdr>
      <w:divsChild>
        <w:div w:id="1887058312">
          <w:marLeft w:val="0"/>
          <w:marRight w:val="0"/>
          <w:marTop w:val="0"/>
          <w:marBottom w:val="0"/>
          <w:divBdr>
            <w:top w:val="none" w:sz="0" w:space="0" w:color="auto"/>
            <w:left w:val="none" w:sz="0" w:space="0" w:color="auto"/>
            <w:bottom w:val="none" w:sz="0" w:space="0" w:color="auto"/>
            <w:right w:val="none" w:sz="0" w:space="0" w:color="auto"/>
          </w:divBdr>
          <w:divsChild>
            <w:div w:id="10421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3449">
      <w:bodyDiv w:val="1"/>
      <w:marLeft w:val="0"/>
      <w:marRight w:val="0"/>
      <w:marTop w:val="0"/>
      <w:marBottom w:val="0"/>
      <w:divBdr>
        <w:top w:val="none" w:sz="0" w:space="0" w:color="auto"/>
        <w:left w:val="none" w:sz="0" w:space="0" w:color="auto"/>
        <w:bottom w:val="none" w:sz="0" w:space="0" w:color="auto"/>
        <w:right w:val="none" w:sz="0" w:space="0" w:color="auto"/>
      </w:divBdr>
    </w:div>
    <w:div w:id="696394110">
      <w:bodyDiv w:val="1"/>
      <w:marLeft w:val="0"/>
      <w:marRight w:val="0"/>
      <w:marTop w:val="0"/>
      <w:marBottom w:val="0"/>
      <w:divBdr>
        <w:top w:val="none" w:sz="0" w:space="0" w:color="auto"/>
        <w:left w:val="none" w:sz="0" w:space="0" w:color="auto"/>
        <w:bottom w:val="none" w:sz="0" w:space="0" w:color="auto"/>
        <w:right w:val="none" w:sz="0" w:space="0" w:color="auto"/>
      </w:divBdr>
    </w:div>
    <w:div w:id="709039149">
      <w:bodyDiv w:val="1"/>
      <w:marLeft w:val="0"/>
      <w:marRight w:val="0"/>
      <w:marTop w:val="0"/>
      <w:marBottom w:val="0"/>
      <w:divBdr>
        <w:top w:val="none" w:sz="0" w:space="0" w:color="auto"/>
        <w:left w:val="none" w:sz="0" w:space="0" w:color="auto"/>
        <w:bottom w:val="none" w:sz="0" w:space="0" w:color="auto"/>
        <w:right w:val="none" w:sz="0" w:space="0" w:color="auto"/>
      </w:divBdr>
    </w:div>
    <w:div w:id="729229601">
      <w:bodyDiv w:val="1"/>
      <w:marLeft w:val="0"/>
      <w:marRight w:val="0"/>
      <w:marTop w:val="0"/>
      <w:marBottom w:val="0"/>
      <w:divBdr>
        <w:top w:val="none" w:sz="0" w:space="0" w:color="auto"/>
        <w:left w:val="none" w:sz="0" w:space="0" w:color="auto"/>
        <w:bottom w:val="none" w:sz="0" w:space="0" w:color="auto"/>
        <w:right w:val="none" w:sz="0" w:space="0" w:color="auto"/>
      </w:divBdr>
    </w:div>
    <w:div w:id="823853959">
      <w:bodyDiv w:val="1"/>
      <w:marLeft w:val="0"/>
      <w:marRight w:val="0"/>
      <w:marTop w:val="0"/>
      <w:marBottom w:val="0"/>
      <w:divBdr>
        <w:top w:val="none" w:sz="0" w:space="0" w:color="auto"/>
        <w:left w:val="none" w:sz="0" w:space="0" w:color="auto"/>
        <w:bottom w:val="none" w:sz="0" w:space="0" w:color="auto"/>
        <w:right w:val="none" w:sz="0" w:space="0" w:color="auto"/>
      </w:divBdr>
      <w:divsChild>
        <w:div w:id="1798643709">
          <w:marLeft w:val="0"/>
          <w:marRight w:val="0"/>
          <w:marTop w:val="0"/>
          <w:marBottom w:val="0"/>
          <w:divBdr>
            <w:top w:val="none" w:sz="0" w:space="0" w:color="auto"/>
            <w:left w:val="none" w:sz="0" w:space="0" w:color="auto"/>
            <w:bottom w:val="none" w:sz="0" w:space="0" w:color="auto"/>
            <w:right w:val="none" w:sz="0" w:space="0" w:color="auto"/>
          </w:divBdr>
          <w:divsChild>
            <w:div w:id="311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6826">
      <w:bodyDiv w:val="1"/>
      <w:marLeft w:val="0"/>
      <w:marRight w:val="0"/>
      <w:marTop w:val="0"/>
      <w:marBottom w:val="0"/>
      <w:divBdr>
        <w:top w:val="none" w:sz="0" w:space="0" w:color="auto"/>
        <w:left w:val="none" w:sz="0" w:space="0" w:color="auto"/>
        <w:bottom w:val="none" w:sz="0" w:space="0" w:color="auto"/>
        <w:right w:val="none" w:sz="0" w:space="0" w:color="auto"/>
      </w:divBdr>
    </w:div>
    <w:div w:id="1147014960">
      <w:bodyDiv w:val="1"/>
      <w:marLeft w:val="0"/>
      <w:marRight w:val="0"/>
      <w:marTop w:val="0"/>
      <w:marBottom w:val="0"/>
      <w:divBdr>
        <w:top w:val="none" w:sz="0" w:space="0" w:color="auto"/>
        <w:left w:val="none" w:sz="0" w:space="0" w:color="auto"/>
        <w:bottom w:val="none" w:sz="0" w:space="0" w:color="auto"/>
        <w:right w:val="none" w:sz="0" w:space="0" w:color="auto"/>
      </w:divBdr>
      <w:divsChild>
        <w:div w:id="441262274">
          <w:marLeft w:val="0"/>
          <w:marRight w:val="0"/>
          <w:marTop w:val="0"/>
          <w:marBottom w:val="0"/>
          <w:divBdr>
            <w:top w:val="none" w:sz="0" w:space="0" w:color="auto"/>
            <w:left w:val="none" w:sz="0" w:space="0" w:color="auto"/>
            <w:bottom w:val="none" w:sz="0" w:space="0" w:color="auto"/>
            <w:right w:val="none" w:sz="0" w:space="0" w:color="auto"/>
          </w:divBdr>
          <w:divsChild>
            <w:div w:id="12773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2859">
      <w:bodyDiv w:val="1"/>
      <w:marLeft w:val="0"/>
      <w:marRight w:val="0"/>
      <w:marTop w:val="0"/>
      <w:marBottom w:val="0"/>
      <w:divBdr>
        <w:top w:val="none" w:sz="0" w:space="0" w:color="auto"/>
        <w:left w:val="none" w:sz="0" w:space="0" w:color="auto"/>
        <w:bottom w:val="none" w:sz="0" w:space="0" w:color="auto"/>
        <w:right w:val="none" w:sz="0" w:space="0" w:color="auto"/>
      </w:divBdr>
      <w:divsChild>
        <w:div w:id="629172186">
          <w:marLeft w:val="0"/>
          <w:marRight w:val="0"/>
          <w:marTop w:val="0"/>
          <w:marBottom w:val="0"/>
          <w:divBdr>
            <w:top w:val="none" w:sz="0" w:space="0" w:color="auto"/>
            <w:left w:val="none" w:sz="0" w:space="0" w:color="auto"/>
            <w:bottom w:val="none" w:sz="0" w:space="0" w:color="auto"/>
            <w:right w:val="none" w:sz="0" w:space="0" w:color="auto"/>
          </w:divBdr>
          <w:divsChild>
            <w:div w:id="20685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350">
      <w:bodyDiv w:val="1"/>
      <w:marLeft w:val="0"/>
      <w:marRight w:val="0"/>
      <w:marTop w:val="0"/>
      <w:marBottom w:val="0"/>
      <w:divBdr>
        <w:top w:val="none" w:sz="0" w:space="0" w:color="auto"/>
        <w:left w:val="none" w:sz="0" w:space="0" w:color="auto"/>
        <w:bottom w:val="none" w:sz="0" w:space="0" w:color="auto"/>
        <w:right w:val="none" w:sz="0" w:space="0" w:color="auto"/>
      </w:divBdr>
    </w:div>
    <w:div w:id="1257321930">
      <w:bodyDiv w:val="1"/>
      <w:marLeft w:val="0"/>
      <w:marRight w:val="0"/>
      <w:marTop w:val="0"/>
      <w:marBottom w:val="0"/>
      <w:divBdr>
        <w:top w:val="none" w:sz="0" w:space="0" w:color="auto"/>
        <w:left w:val="none" w:sz="0" w:space="0" w:color="auto"/>
        <w:bottom w:val="none" w:sz="0" w:space="0" w:color="auto"/>
        <w:right w:val="none" w:sz="0" w:space="0" w:color="auto"/>
      </w:divBdr>
      <w:divsChild>
        <w:div w:id="228199807">
          <w:marLeft w:val="0"/>
          <w:marRight w:val="0"/>
          <w:marTop w:val="0"/>
          <w:marBottom w:val="60"/>
          <w:divBdr>
            <w:top w:val="none" w:sz="0" w:space="0" w:color="auto"/>
            <w:left w:val="none" w:sz="0" w:space="0" w:color="auto"/>
            <w:bottom w:val="none" w:sz="0" w:space="0" w:color="auto"/>
            <w:right w:val="none" w:sz="0" w:space="0" w:color="auto"/>
          </w:divBdr>
        </w:div>
      </w:divsChild>
    </w:div>
    <w:div w:id="1258095682">
      <w:bodyDiv w:val="1"/>
      <w:marLeft w:val="0"/>
      <w:marRight w:val="0"/>
      <w:marTop w:val="0"/>
      <w:marBottom w:val="0"/>
      <w:divBdr>
        <w:top w:val="none" w:sz="0" w:space="0" w:color="auto"/>
        <w:left w:val="none" w:sz="0" w:space="0" w:color="auto"/>
        <w:bottom w:val="none" w:sz="0" w:space="0" w:color="auto"/>
        <w:right w:val="none" w:sz="0" w:space="0" w:color="auto"/>
      </w:divBdr>
    </w:div>
    <w:div w:id="1307735335">
      <w:bodyDiv w:val="1"/>
      <w:marLeft w:val="0"/>
      <w:marRight w:val="0"/>
      <w:marTop w:val="0"/>
      <w:marBottom w:val="0"/>
      <w:divBdr>
        <w:top w:val="none" w:sz="0" w:space="0" w:color="auto"/>
        <w:left w:val="none" w:sz="0" w:space="0" w:color="auto"/>
        <w:bottom w:val="none" w:sz="0" w:space="0" w:color="auto"/>
        <w:right w:val="none" w:sz="0" w:space="0" w:color="auto"/>
      </w:divBdr>
    </w:div>
    <w:div w:id="1309284430">
      <w:bodyDiv w:val="1"/>
      <w:marLeft w:val="0"/>
      <w:marRight w:val="0"/>
      <w:marTop w:val="0"/>
      <w:marBottom w:val="0"/>
      <w:divBdr>
        <w:top w:val="none" w:sz="0" w:space="0" w:color="auto"/>
        <w:left w:val="none" w:sz="0" w:space="0" w:color="auto"/>
        <w:bottom w:val="none" w:sz="0" w:space="0" w:color="auto"/>
        <w:right w:val="none" w:sz="0" w:space="0" w:color="auto"/>
      </w:divBdr>
      <w:divsChild>
        <w:div w:id="2111704991">
          <w:marLeft w:val="360"/>
          <w:marRight w:val="0"/>
          <w:marTop w:val="200"/>
          <w:marBottom w:val="200"/>
          <w:divBdr>
            <w:top w:val="none" w:sz="0" w:space="0" w:color="auto"/>
            <w:left w:val="none" w:sz="0" w:space="0" w:color="auto"/>
            <w:bottom w:val="none" w:sz="0" w:space="0" w:color="auto"/>
            <w:right w:val="none" w:sz="0" w:space="0" w:color="auto"/>
          </w:divBdr>
        </w:div>
        <w:div w:id="2020426885">
          <w:marLeft w:val="360"/>
          <w:marRight w:val="0"/>
          <w:marTop w:val="200"/>
          <w:marBottom w:val="200"/>
          <w:divBdr>
            <w:top w:val="none" w:sz="0" w:space="0" w:color="auto"/>
            <w:left w:val="none" w:sz="0" w:space="0" w:color="auto"/>
            <w:bottom w:val="none" w:sz="0" w:space="0" w:color="auto"/>
            <w:right w:val="none" w:sz="0" w:space="0" w:color="auto"/>
          </w:divBdr>
        </w:div>
      </w:divsChild>
    </w:div>
    <w:div w:id="1312446954">
      <w:bodyDiv w:val="1"/>
      <w:marLeft w:val="0"/>
      <w:marRight w:val="0"/>
      <w:marTop w:val="0"/>
      <w:marBottom w:val="0"/>
      <w:divBdr>
        <w:top w:val="none" w:sz="0" w:space="0" w:color="auto"/>
        <w:left w:val="none" w:sz="0" w:space="0" w:color="auto"/>
        <w:bottom w:val="none" w:sz="0" w:space="0" w:color="auto"/>
        <w:right w:val="none" w:sz="0" w:space="0" w:color="auto"/>
      </w:divBdr>
    </w:div>
    <w:div w:id="1373769495">
      <w:bodyDiv w:val="1"/>
      <w:marLeft w:val="0"/>
      <w:marRight w:val="0"/>
      <w:marTop w:val="0"/>
      <w:marBottom w:val="0"/>
      <w:divBdr>
        <w:top w:val="none" w:sz="0" w:space="0" w:color="auto"/>
        <w:left w:val="none" w:sz="0" w:space="0" w:color="auto"/>
        <w:bottom w:val="none" w:sz="0" w:space="0" w:color="auto"/>
        <w:right w:val="none" w:sz="0" w:space="0" w:color="auto"/>
      </w:divBdr>
    </w:div>
    <w:div w:id="1415587794">
      <w:bodyDiv w:val="1"/>
      <w:marLeft w:val="0"/>
      <w:marRight w:val="0"/>
      <w:marTop w:val="0"/>
      <w:marBottom w:val="0"/>
      <w:divBdr>
        <w:top w:val="none" w:sz="0" w:space="0" w:color="auto"/>
        <w:left w:val="none" w:sz="0" w:space="0" w:color="auto"/>
        <w:bottom w:val="none" w:sz="0" w:space="0" w:color="auto"/>
        <w:right w:val="none" w:sz="0" w:space="0" w:color="auto"/>
      </w:divBdr>
    </w:div>
    <w:div w:id="1420635293">
      <w:bodyDiv w:val="1"/>
      <w:marLeft w:val="0"/>
      <w:marRight w:val="0"/>
      <w:marTop w:val="0"/>
      <w:marBottom w:val="0"/>
      <w:divBdr>
        <w:top w:val="none" w:sz="0" w:space="0" w:color="auto"/>
        <w:left w:val="none" w:sz="0" w:space="0" w:color="auto"/>
        <w:bottom w:val="none" w:sz="0" w:space="0" w:color="auto"/>
        <w:right w:val="none" w:sz="0" w:space="0" w:color="auto"/>
      </w:divBdr>
    </w:div>
    <w:div w:id="1454522721">
      <w:bodyDiv w:val="1"/>
      <w:marLeft w:val="0"/>
      <w:marRight w:val="0"/>
      <w:marTop w:val="0"/>
      <w:marBottom w:val="0"/>
      <w:divBdr>
        <w:top w:val="none" w:sz="0" w:space="0" w:color="auto"/>
        <w:left w:val="none" w:sz="0" w:space="0" w:color="auto"/>
        <w:bottom w:val="none" w:sz="0" w:space="0" w:color="auto"/>
        <w:right w:val="none" w:sz="0" w:space="0" w:color="auto"/>
      </w:divBdr>
    </w:div>
    <w:div w:id="1578519230">
      <w:bodyDiv w:val="1"/>
      <w:marLeft w:val="0"/>
      <w:marRight w:val="0"/>
      <w:marTop w:val="0"/>
      <w:marBottom w:val="0"/>
      <w:divBdr>
        <w:top w:val="none" w:sz="0" w:space="0" w:color="auto"/>
        <w:left w:val="none" w:sz="0" w:space="0" w:color="auto"/>
        <w:bottom w:val="none" w:sz="0" w:space="0" w:color="auto"/>
        <w:right w:val="none" w:sz="0" w:space="0" w:color="auto"/>
      </w:divBdr>
    </w:div>
    <w:div w:id="1634214470">
      <w:bodyDiv w:val="1"/>
      <w:marLeft w:val="0"/>
      <w:marRight w:val="0"/>
      <w:marTop w:val="0"/>
      <w:marBottom w:val="0"/>
      <w:divBdr>
        <w:top w:val="none" w:sz="0" w:space="0" w:color="auto"/>
        <w:left w:val="none" w:sz="0" w:space="0" w:color="auto"/>
        <w:bottom w:val="none" w:sz="0" w:space="0" w:color="auto"/>
        <w:right w:val="none" w:sz="0" w:space="0" w:color="auto"/>
      </w:divBdr>
    </w:div>
    <w:div w:id="1658413252">
      <w:bodyDiv w:val="1"/>
      <w:marLeft w:val="0"/>
      <w:marRight w:val="0"/>
      <w:marTop w:val="0"/>
      <w:marBottom w:val="0"/>
      <w:divBdr>
        <w:top w:val="none" w:sz="0" w:space="0" w:color="auto"/>
        <w:left w:val="none" w:sz="0" w:space="0" w:color="auto"/>
        <w:bottom w:val="none" w:sz="0" w:space="0" w:color="auto"/>
        <w:right w:val="none" w:sz="0" w:space="0" w:color="auto"/>
      </w:divBdr>
    </w:div>
    <w:div w:id="1724674801">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930505642">
      <w:bodyDiv w:val="1"/>
      <w:marLeft w:val="0"/>
      <w:marRight w:val="0"/>
      <w:marTop w:val="0"/>
      <w:marBottom w:val="0"/>
      <w:divBdr>
        <w:top w:val="none" w:sz="0" w:space="0" w:color="auto"/>
        <w:left w:val="none" w:sz="0" w:space="0" w:color="auto"/>
        <w:bottom w:val="none" w:sz="0" w:space="0" w:color="auto"/>
        <w:right w:val="none" w:sz="0" w:space="0" w:color="auto"/>
      </w:divBdr>
      <w:divsChild>
        <w:div w:id="1830097571">
          <w:marLeft w:val="0"/>
          <w:marRight w:val="0"/>
          <w:marTop w:val="0"/>
          <w:marBottom w:val="0"/>
          <w:divBdr>
            <w:top w:val="none" w:sz="0" w:space="0" w:color="auto"/>
            <w:left w:val="none" w:sz="0" w:space="0" w:color="auto"/>
            <w:bottom w:val="none" w:sz="0" w:space="0" w:color="auto"/>
            <w:right w:val="none" w:sz="0" w:space="0" w:color="auto"/>
          </w:divBdr>
          <w:divsChild>
            <w:div w:id="130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820">
      <w:bodyDiv w:val="1"/>
      <w:marLeft w:val="0"/>
      <w:marRight w:val="0"/>
      <w:marTop w:val="0"/>
      <w:marBottom w:val="0"/>
      <w:divBdr>
        <w:top w:val="none" w:sz="0" w:space="0" w:color="auto"/>
        <w:left w:val="none" w:sz="0" w:space="0" w:color="auto"/>
        <w:bottom w:val="none" w:sz="0" w:space="0" w:color="auto"/>
        <w:right w:val="none" w:sz="0" w:space="0" w:color="auto"/>
      </w:divBdr>
    </w:div>
    <w:div w:id="1992712428">
      <w:bodyDiv w:val="1"/>
      <w:marLeft w:val="0"/>
      <w:marRight w:val="0"/>
      <w:marTop w:val="0"/>
      <w:marBottom w:val="0"/>
      <w:divBdr>
        <w:top w:val="none" w:sz="0" w:space="0" w:color="auto"/>
        <w:left w:val="none" w:sz="0" w:space="0" w:color="auto"/>
        <w:bottom w:val="none" w:sz="0" w:space="0" w:color="auto"/>
        <w:right w:val="none" w:sz="0" w:space="0" w:color="auto"/>
      </w:divBdr>
    </w:div>
    <w:div w:id="2004042851">
      <w:bodyDiv w:val="1"/>
      <w:marLeft w:val="0"/>
      <w:marRight w:val="0"/>
      <w:marTop w:val="0"/>
      <w:marBottom w:val="0"/>
      <w:divBdr>
        <w:top w:val="none" w:sz="0" w:space="0" w:color="auto"/>
        <w:left w:val="none" w:sz="0" w:space="0" w:color="auto"/>
        <w:bottom w:val="none" w:sz="0" w:space="0" w:color="auto"/>
        <w:right w:val="none" w:sz="0" w:space="0" w:color="auto"/>
      </w:divBdr>
      <w:divsChild>
        <w:div w:id="1040478886">
          <w:marLeft w:val="0"/>
          <w:marRight w:val="0"/>
          <w:marTop w:val="0"/>
          <w:marBottom w:val="0"/>
          <w:divBdr>
            <w:top w:val="none" w:sz="0" w:space="0" w:color="auto"/>
            <w:left w:val="none" w:sz="0" w:space="0" w:color="auto"/>
            <w:bottom w:val="none" w:sz="0" w:space="0" w:color="auto"/>
            <w:right w:val="none" w:sz="0" w:space="0" w:color="auto"/>
          </w:divBdr>
        </w:div>
      </w:divsChild>
    </w:div>
    <w:div w:id="2015765460">
      <w:bodyDiv w:val="1"/>
      <w:marLeft w:val="0"/>
      <w:marRight w:val="0"/>
      <w:marTop w:val="0"/>
      <w:marBottom w:val="0"/>
      <w:divBdr>
        <w:top w:val="none" w:sz="0" w:space="0" w:color="auto"/>
        <w:left w:val="none" w:sz="0" w:space="0" w:color="auto"/>
        <w:bottom w:val="none" w:sz="0" w:space="0" w:color="auto"/>
        <w:right w:val="none" w:sz="0" w:space="0" w:color="auto"/>
      </w:divBdr>
      <w:divsChild>
        <w:div w:id="154153507">
          <w:marLeft w:val="0"/>
          <w:marRight w:val="0"/>
          <w:marTop w:val="0"/>
          <w:marBottom w:val="0"/>
          <w:divBdr>
            <w:top w:val="none" w:sz="0" w:space="0" w:color="auto"/>
            <w:left w:val="none" w:sz="0" w:space="0" w:color="auto"/>
            <w:bottom w:val="none" w:sz="0" w:space="0" w:color="auto"/>
            <w:right w:val="none" w:sz="0" w:space="0" w:color="auto"/>
          </w:divBdr>
          <w:divsChild>
            <w:div w:id="12837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9861">
      <w:bodyDiv w:val="1"/>
      <w:marLeft w:val="0"/>
      <w:marRight w:val="0"/>
      <w:marTop w:val="0"/>
      <w:marBottom w:val="0"/>
      <w:divBdr>
        <w:top w:val="none" w:sz="0" w:space="0" w:color="auto"/>
        <w:left w:val="none" w:sz="0" w:space="0" w:color="auto"/>
        <w:bottom w:val="none" w:sz="0" w:space="0" w:color="auto"/>
        <w:right w:val="none" w:sz="0" w:space="0" w:color="auto"/>
      </w:divBdr>
      <w:divsChild>
        <w:div w:id="17319390">
          <w:marLeft w:val="0"/>
          <w:marRight w:val="0"/>
          <w:marTop w:val="0"/>
          <w:marBottom w:val="0"/>
          <w:divBdr>
            <w:top w:val="none" w:sz="0" w:space="0" w:color="auto"/>
            <w:left w:val="none" w:sz="0" w:space="0" w:color="auto"/>
            <w:bottom w:val="none" w:sz="0" w:space="0" w:color="auto"/>
            <w:right w:val="none" w:sz="0" w:space="0" w:color="auto"/>
          </w:divBdr>
          <w:divsChild>
            <w:div w:id="4975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ygrants.com/Public/Opportunities/Details/f24b4a02-9bbc-42b1-9966-386a5544efcd"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E90C0D8-4A2A-4ADF-B3A0-2D0420E331E2}">
    <t:Anchor>
      <t:Comment id="45593966"/>
    </t:Anchor>
    <t:History>
      <t:Event id="{704A6E0C-C65D-46E5-801E-FD6D1062402A}" time="2021-10-21T13:47:33.143Z">
        <t:Attribution userId="S::michelle.kamenov@state.mn.us::91da7cc4-0e2f-4cb3-837d-74ff6565b5dc" userProvider="AD" userName="Kamenov, Michelle (MDE)"/>
        <t:Anchor>
          <t:Comment id="504727616"/>
        </t:Anchor>
        <t:Create/>
      </t:Event>
      <t:Event id="{F9B2E838-38A4-4BD6-853A-2DA7F40CAF2C}" time="2021-10-21T13:47:33.143Z">
        <t:Attribution userId="S::michelle.kamenov@state.mn.us::91da7cc4-0e2f-4cb3-837d-74ff6565b5dc" userProvider="AD" userName="Kamenov, Michelle (MDE)"/>
        <t:Anchor>
          <t:Comment id="504727616"/>
        </t:Anchor>
        <t:Assign userId="S::Dean.Breuer@state.mn.us::151da93e-2281-4a17-82bb-870fc545fb96" userProvider="AD" userName="Breuer, Dean (MDE)"/>
      </t:Event>
      <t:Event id="{F93705D4-8DFC-4E12-BDD8-D6EF7E059397}" time="2021-10-21T13:47:33.143Z">
        <t:Attribution userId="S::michelle.kamenov@state.mn.us::91da7cc4-0e2f-4cb3-837d-74ff6565b5dc" userProvider="AD" userName="Kamenov, Michelle (MDE)"/>
        <t:Anchor>
          <t:Comment id="504727616"/>
        </t:Anchor>
        <t:SetTitle title="@Breuer, Dean (MDE) @Larsen, Erin (MDE) please add and maybe take out PLTW since postsecondary credit options are changing on this. Do we need to add certifications that are seen at postsecondary so this also resonates with them."/>
      </t:Event>
      <t:Event id="{38881505-4343-4CB7-AAF8-BA9524DD4C24}" time="2021-10-21T15:18:27.677Z">
        <t:Attribution userId="S::michelle.kamenov@state.mn.us::91da7cc4-0e2f-4cb3-837d-74ff6565b5dc" userProvider="AD" userName="Kamenov, Michelle (MDE)"/>
        <t:Progress percentComplete="100"/>
      </t:Event>
    </t:History>
  </t:Task>
</t:Task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Type xmlns="3bcf37a0-67a6-4486-be33-5dc41bff663c" xsi:nil="true"/>
    <CultureName xmlns="3bcf37a0-67a6-4486-be33-5dc41bff663c" xsi:nil="true"/>
    <Invited_Students xmlns="3bcf37a0-67a6-4486-be33-5dc41bff663c" xsi:nil="true"/>
    <IsNotebookLocked xmlns="3bcf37a0-67a6-4486-be33-5dc41bff663c" xsi:nil="true"/>
    <Self_Registration_Enabled xmlns="3bcf37a0-67a6-4486-be33-5dc41bff663c" xsi:nil="true"/>
    <Teachers xmlns="3bcf37a0-67a6-4486-be33-5dc41bff663c">
      <UserInfo>
        <DisplayName/>
        <AccountId xsi:nil="true"/>
        <AccountType/>
      </UserInfo>
    </Teachers>
    <Students xmlns="3bcf37a0-67a6-4486-be33-5dc41bff663c">
      <UserInfo>
        <DisplayName/>
        <AccountId xsi:nil="true"/>
        <AccountType/>
      </UserInfo>
    </Students>
    <Student_Groups xmlns="3bcf37a0-67a6-4486-be33-5dc41bff663c">
      <UserInfo>
        <DisplayName/>
        <AccountId xsi:nil="true"/>
        <AccountType/>
      </UserInfo>
    </Student_Groups>
    <Has_Teacher_Only_SectionGroup xmlns="3bcf37a0-67a6-4486-be33-5dc41bff663c" xsi:nil="true"/>
    <AppVersion xmlns="3bcf37a0-67a6-4486-be33-5dc41bff663c" xsi:nil="true"/>
    <Invited_Teachers xmlns="3bcf37a0-67a6-4486-be33-5dc41bff663c" xsi:nil="true"/>
    <DefaultSectionNames xmlns="3bcf37a0-67a6-4486-be33-5dc41bff663c" xsi:nil="true"/>
    <Templates xmlns="3bcf37a0-67a6-4486-be33-5dc41bff663c" xsi:nil="true"/>
    <NotebookType xmlns="3bcf37a0-67a6-4486-be33-5dc41bff663c" xsi:nil="true"/>
    <TeamsChannelId xmlns="3bcf37a0-67a6-4486-be33-5dc41bff663c" xsi:nil="true"/>
    <Is_Collaboration_Space_Locked xmlns="3bcf37a0-67a6-4486-be33-5dc41bff663c" xsi:nil="true"/>
    <Owner xmlns="3bcf37a0-67a6-4486-be33-5dc41bff663c">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1121F71EEC54EA8C44E8C37EAC211" ma:contentTypeVersion="30" ma:contentTypeDescription="Create a new document." ma:contentTypeScope="" ma:versionID="8048bcb53f9b5c1a4f0fe98c972d01c8">
  <xsd:schema xmlns:xsd="http://www.w3.org/2001/XMLSchema" xmlns:xs="http://www.w3.org/2001/XMLSchema" xmlns:p="http://schemas.microsoft.com/office/2006/metadata/properties" xmlns:ns3="0eb064aa-97fb-49df-9f72-812d9afd09aa" xmlns:ns4="3bcf37a0-67a6-4486-be33-5dc41bff663c" targetNamespace="http://schemas.microsoft.com/office/2006/metadata/properties" ma:root="true" ma:fieldsID="82fd46af211cbde8fb3d0c9044e1aa17" ns3:_="" ns4:_="">
    <xsd:import namespace="0eb064aa-97fb-49df-9f72-812d9afd09aa"/>
    <xsd:import namespace="3bcf37a0-67a6-4486-be33-5dc41bff66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064aa-97fb-49df-9f72-812d9afd0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f37a0-67a6-4486-be33-5dc41bff66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FE5E3-FD59-4F5A-ADEC-AC5A6C483788}">
  <ds:schemaRefs>
    <ds:schemaRef ds:uri="http://schemas.openxmlformats.org/officeDocument/2006/bibliography"/>
  </ds:schemaRefs>
</ds:datastoreItem>
</file>

<file path=customXml/itemProps2.xml><?xml version="1.0" encoding="utf-8"?>
<ds:datastoreItem xmlns:ds="http://schemas.openxmlformats.org/officeDocument/2006/customXml" ds:itemID="{A5087737-C67D-439B-A3A0-2340CBCE4D48}">
  <ds:schemaRefs>
    <ds:schemaRef ds:uri="http://schemas.microsoft.com/office/2006/metadata/properties"/>
    <ds:schemaRef ds:uri="http://schemas.microsoft.com/office/infopath/2007/PartnerControls"/>
    <ds:schemaRef ds:uri="3bcf37a0-67a6-4486-be33-5dc41bff663c"/>
  </ds:schemaRefs>
</ds:datastoreItem>
</file>

<file path=customXml/itemProps3.xml><?xml version="1.0" encoding="utf-8"?>
<ds:datastoreItem xmlns:ds="http://schemas.openxmlformats.org/officeDocument/2006/customXml" ds:itemID="{7B506313-25A2-42A4-8399-70680B9FB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064aa-97fb-49df-9f72-812d9afd09aa"/>
    <ds:schemaRef ds:uri="3bcf37a0-67a6-4486-be33-5dc41bff6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16361-5FF7-405A-8866-F1F163CC0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1541</Words>
  <Characters>10498</Characters>
  <Application>Microsoft Office Word</Application>
  <DocSecurity>0</DocSecurity>
  <Lines>749</Lines>
  <Paragraphs>463</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Yingfah Thao</dc:creator>
  <cp:keywords/>
  <dc:description/>
  <cp:lastModifiedBy>Thao, Yingfah</cp:lastModifiedBy>
  <cp:revision>3</cp:revision>
  <cp:lastPrinted>2022-03-14T18:32:00Z</cp:lastPrinted>
  <dcterms:created xsi:type="dcterms:W3CDTF">2022-03-14T19:21:00Z</dcterms:created>
  <dcterms:modified xsi:type="dcterms:W3CDTF">2022-03-14T19:50:00Z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0x0101004E21121F71EEC54EA8C44E8C37EAC211</vt:lpwstr>
  </property>
</Properties>
</file>