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3C0C7780"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715DA4C2">
            <wp:simplePos x="0" y="0"/>
            <wp:positionH relativeFrom="column">
              <wp:posOffset>0</wp:posOffset>
            </wp:positionH>
            <wp:positionV relativeFrom="paragraph">
              <wp:posOffset>0</wp:posOffset>
            </wp:positionV>
            <wp:extent cx="2895600" cy="611603"/>
            <wp:effectExtent l="0" t="0" r="0" b="0"/>
            <wp:wrapTopAndBottom/>
            <wp:docPr id="1969468986"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8A5B1D">
        <w:rPr>
          <w:sz w:val="28"/>
          <w:szCs w:val="28"/>
        </w:rPr>
        <w:t>Information Technology Spec 3</w:t>
      </w:r>
      <w:r w:rsidR="008E4637">
        <w:rPr>
          <w:sz w:val="28"/>
          <w:szCs w:val="28"/>
        </w:rPr>
        <w:t xml:space="preserve"> </w:t>
      </w:r>
      <w:r w:rsidR="00CB7D8D" w:rsidRPr="00031B7E">
        <w:rPr>
          <w:sz w:val="28"/>
          <w:szCs w:val="28"/>
        </w:rPr>
        <w:t xml:space="preserve"> – Job Posting </w:t>
      </w:r>
      <w:r w:rsidR="00A860C8" w:rsidRPr="00A860C8">
        <w:rPr>
          <w:sz w:val="28"/>
          <w:szCs w:val="28"/>
        </w:rPr>
        <w:t>JR000000</w:t>
      </w:r>
      <w:r w:rsidR="008A5B1D">
        <w:rPr>
          <w:sz w:val="28"/>
          <w:szCs w:val="28"/>
        </w:rPr>
        <w:t>531</w:t>
      </w:r>
      <w:r w:rsidR="000F65F5">
        <w:rPr>
          <w:sz w:val="28"/>
          <w:szCs w:val="28"/>
        </w:rPr>
        <w:t>4</w:t>
      </w:r>
    </w:p>
    <w:p w14:paraId="4A4248E9" w14:textId="3B95D7CC" w:rsidR="00CB7D8D" w:rsidRPr="00031B7E" w:rsidRDefault="00CB7D8D" w:rsidP="00F4428D">
      <w:pPr>
        <w:pStyle w:val="Heading1"/>
      </w:pPr>
      <w:r w:rsidRPr="00031B7E">
        <w:t>Working Title</w:t>
      </w:r>
      <w:r w:rsidR="00D363FF" w:rsidRPr="00031B7E">
        <w:t>:</w:t>
      </w:r>
      <w:r w:rsidR="00031B7E" w:rsidRPr="00031B7E">
        <w:t xml:space="preserve"> </w:t>
      </w:r>
      <w:r w:rsidR="008A5B1D">
        <w:t xml:space="preserve">Business </w:t>
      </w:r>
      <w:r w:rsidR="000F65F5">
        <w:t>Intelligence Developer</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23E07BFF" w:rsidR="006C516B" w:rsidRDefault="006C516B" w:rsidP="00A957BA">
      <w:pPr>
        <w:spacing w:after="120"/>
      </w:pPr>
      <w:r w:rsidRPr="002C1561">
        <w:rPr>
          <w:rStyle w:val="Strong"/>
        </w:rPr>
        <w:t>Date Posted:</w:t>
      </w:r>
      <w:r>
        <w:t xml:space="preserve"> </w:t>
      </w:r>
      <w:r w:rsidR="008A5B1D">
        <w:t>07/13/2026</w:t>
      </w:r>
    </w:p>
    <w:p w14:paraId="09513B24" w14:textId="388C4E78" w:rsidR="006C516B" w:rsidRDefault="006C516B" w:rsidP="00A957BA">
      <w:pPr>
        <w:spacing w:after="120"/>
      </w:pPr>
      <w:r w:rsidRPr="002C1561">
        <w:rPr>
          <w:rStyle w:val="Strong"/>
        </w:rPr>
        <w:t>Closing Date:</w:t>
      </w:r>
      <w:r>
        <w:t xml:space="preserve"> </w:t>
      </w:r>
      <w:r w:rsidR="008A5B1D">
        <w:t>07</w:t>
      </w:r>
      <w:r>
        <w:t>/</w:t>
      </w:r>
      <w:r w:rsidR="008E4637">
        <w:t>2</w:t>
      </w:r>
      <w:r w:rsidR="008A5B1D">
        <w:t>7</w:t>
      </w:r>
      <w:r>
        <w:t>/</w:t>
      </w:r>
      <w:r w:rsidR="00031B7E">
        <w:t>202</w:t>
      </w:r>
      <w:r w:rsidR="008A5B1D">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54CBF6A9" w:rsidR="006C516B" w:rsidRPr="00031B7E" w:rsidRDefault="006C516B" w:rsidP="00A957BA">
      <w:pPr>
        <w:spacing w:after="120"/>
        <w:rPr>
          <w:rStyle w:val="Strong"/>
          <w:b w:val="0"/>
          <w:bCs w:val="0"/>
        </w:rPr>
      </w:pPr>
      <w:r w:rsidRPr="000161BE">
        <w:rPr>
          <w:rStyle w:val="Strong"/>
        </w:rPr>
        <w:t xml:space="preserve">Division/Unit: </w:t>
      </w:r>
      <w:r w:rsidR="008A5B1D">
        <w:rPr>
          <w:rStyle w:val="Strong"/>
          <w:b w:val="0"/>
          <w:bCs w:val="0"/>
        </w:rPr>
        <w:t>Information Technology</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31F8A355" w:rsidR="006C516B" w:rsidRDefault="006C516B" w:rsidP="00A957BA">
      <w:pPr>
        <w:spacing w:after="120"/>
      </w:pPr>
      <w:r w:rsidRPr="000161BE">
        <w:rPr>
          <w:rStyle w:val="Strong"/>
        </w:rPr>
        <w:t>Days of Work:</w:t>
      </w:r>
      <w:r>
        <w:t xml:space="preserve"> </w:t>
      </w:r>
      <w:r w:rsidRPr="00031B7E">
        <w:t>M</w:t>
      </w:r>
      <w:r w:rsidR="00031B7E">
        <w:t xml:space="preserve">onday </w:t>
      </w:r>
      <w:r w:rsidRPr="00031B7E">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7E2EFD23" w:rsidR="006C516B" w:rsidRDefault="006C516B" w:rsidP="00A957BA">
      <w:pPr>
        <w:spacing w:after="120"/>
      </w:pPr>
      <w:r w:rsidRPr="000161BE">
        <w:rPr>
          <w:rStyle w:val="Strong"/>
        </w:rPr>
        <w:t>Salary Range:</w:t>
      </w:r>
      <w:r w:rsidR="00D51615">
        <w:rPr>
          <w:rStyle w:val="Strong"/>
        </w:rPr>
        <w:t xml:space="preserve"> </w:t>
      </w:r>
      <w:r w:rsidR="00D51615">
        <w:rPr>
          <w:rStyle w:val="Strong"/>
          <w:b w:val="0"/>
          <w:bCs w:val="0"/>
        </w:rPr>
        <w:t>$</w:t>
      </w:r>
      <w:r w:rsidR="008A5B1D">
        <w:rPr>
          <w:rStyle w:val="Strong"/>
          <w:b w:val="0"/>
          <w:bCs w:val="0"/>
        </w:rPr>
        <w:t>33.96 - $55.83</w:t>
      </w:r>
      <w:r w:rsidR="00D51615">
        <w:rPr>
          <w:rStyle w:val="Strong"/>
          <w:b w:val="0"/>
          <w:bCs w:val="0"/>
        </w:rPr>
        <w:t>/hourly;</w:t>
      </w:r>
      <w:r>
        <w:t xml:space="preserve"> $</w:t>
      </w:r>
      <w:r w:rsidR="008E4637">
        <w:t>7</w:t>
      </w:r>
      <w:r w:rsidR="008A5B1D">
        <w:t>0</w:t>
      </w:r>
      <w:r w:rsidR="008E4637">
        <w:t>,9</w:t>
      </w:r>
      <w:r w:rsidR="008A5B1D">
        <w:t>08</w:t>
      </w:r>
      <w:r>
        <w:t xml:space="preserve"> - $</w:t>
      </w:r>
      <w:r w:rsidR="00D51615">
        <w:t>1</w:t>
      </w:r>
      <w:r w:rsidR="008E4637">
        <w:t>1</w:t>
      </w:r>
      <w:r w:rsidR="008A5B1D">
        <w:t>6</w:t>
      </w:r>
      <w:r w:rsidR="000768DC">
        <w:t>,</w:t>
      </w:r>
      <w:r w:rsidR="008A5B1D">
        <w:t>573</w:t>
      </w:r>
      <w:r>
        <w:t>/annually</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184BA1B7"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214: Minnesota Association of Professional Employees</w:t>
      </w:r>
    </w:p>
    <w:p w14:paraId="4FDC5987" w14:textId="52083A5F"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8A5B1D">
        <w:rPr>
          <w:rStyle w:val="Strong"/>
          <w:b w:val="0"/>
          <w:bCs w:val="0"/>
        </w:rPr>
        <w:t>Non-e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3CFAD7BD" w14:textId="77777777" w:rsidR="000F65F5" w:rsidRDefault="000F65F5" w:rsidP="000F65F5">
      <w:pPr>
        <w:rPr>
          <w:b/>
          <w:bCs/>
        </w:rPr>
      </w:pPr>
      <w:r w:rsidRPr="000F65F5">
        <w:t>This position performs technical analysis, design, and development within the Reporting and Analytics team in the system office – ITS division.  The Reporting and Analytics team manages the Minnesota State system-wide Reporting and Analytics platform which provides data warehousing, data modeling and transformation, operational reporting, system-wide dashboards, and business intelligence services.  This position is responsible for the design and development of business intelligence solutions including reporting, dashboards, relational and dimensional data models, ETL processes, and analytic data services pursuant to requirements negotiated with Minnesota State stakeholders to ensure they are provided timely, accurate, and meaningful business intelligence, analytic, reporting, and data services. </w:t>
      </w:r>
    </w:p>
    <w:p w14:paraId="1FD87FD2" w14:textId="43916C77" w:rsidR="006C516B" w:rsidRDefault="006C516B" w:rsidP="00F4428D">
      <w:pPr>
        <w:pStyle w:val="Heading2"/>
      </w:pPr>
      <w:r>
        <w:lastRenderedPageBreak/>
        <w:t>Minimum Qualifications</w:t>
      </w:r>
    </w:p>
    <w:p w14:paraId="61C4FE72" w14:textId="54D44ACA" w:rsidR="00265A87" w:rsidRDefault="000161BE" w:rsidP="00B502F5">
      <w:r>
        <w:t>Resume must reflect all minimum qualifications. Please enter your experience in chronological order, including the month and year of employment.</w:t>
      </w:r>
    </w:p>
    <w:p w14:paraId="06D1CCFF" w14:textId="77777777" w:rsidR="000F65F5" w:rsidRPr="000F65F5" w:rsidRDefault="000F65F5" w:rsidP="000F65F5">
      <w:pPr>
        <w:pStyle w:val="ListParagraph"/>
        <w:rPr>
          <w:snapToGrid w:val="0"/>
        </w:rPr>
      </w:pPr>
      <w:r w:rsidRPr="000F65F5">
        <w:rPr>
          <w:snapToGrid w:val="0"/>
        </w:rPr>
        <w:t>Three (3) years of experience working in information technology or related </w:t>
      </w:r>
      <w:proofErr w:type="gramStart"/>
      <w:r w:rsidRPr="000F65F5">
        <w:rPr>
          <w:snapToGrid w:val="0"/>
        </w:rPr>
        <w:t>area</w:t>
      </w:r>
      <w:proofErr w:type="gramEnd"/>
      <w:r w:rsidRPr="000F65F5">
        <w:rPr>
          <w:snapToGrid w:val="0"/>
        </w:rPr>
        <w:t> developing business intelligence data models and developing business intelligence solutions. A bachelor’s degree in an IT, computer science or management related field may substitute for one (1) year of experience.  </w:t>
      </w:r>
    </w:p>
    <w:p w14:paraId="7CA183B7" w14:textId="77777777" w:rsidR="000F65F5" w:rsidRPr="000F65F5" w:rsidRDefault="000F65F5" w:rsidP="000F65F5">
      <w:pPr>
        <w:pStyle w:val="ListParagraph"/>
        <w:rPr>
          <w:snapToGrid w:val="0"/>
        </w:rPr>
      </w:pPr>
      <w:r w:rsidRPr="000F65F5">
        <w:rPr>
          <w:snapToGrid w:val="0"/>
        </w:rPr>
        <w:t>Experience translating business requirements into technical requirements, technical designs, and business intelligence solutions such as data models, ETL processes, reports, dashboards, and data services. </w:t>
      </w:r>
    </w:p>
    <w:p w14:paraId="4BCD201F" w14:textId="77777777" w:rsidR="000F65F5" w:rsidRPr="000F65F5" w:rsidRDefault="000F65F5" w:rsidP="000F65F5">
      <w:pPr>
        <w:pStyle w:val="ListParagraph"/>
        <w:rPr>
          <w:snapToGrid w:val="0"/>
        </w:rPr>
      </w:pPr>
      <w:r w:rsidRPr="000F65F5">
        <w:rPr>
          <w:snapToGrid w:val="0"/>
        </w:rPr>
        <w:t>Experience with project management principles sufficient to assist in planning projects, developing work plan and goals, and monitoring project progress.  </w:t>
      </w:r>
    </w:p>
    <w:p w14:paraId="5CD1A72D" w14:textId="77777777" w:rsidR="000F65F5" w:rsidRPr="000F65F5" w:rsidRDefault="000F65F5" w:rsidP="000F65F5">
      <w:pPr>
        <w:pStyle w:val="ListParagraph"/>
        <w:rPr>
          <w:snapToGrid w:val="0"/>
        </w:rPr>
      </w:pPr>
      <w:r w:rsidRPr="000F65F5">
        <w:rPr>
          <w:snapToGrid w:val="0"/>
        </w:rPr>
        <w:t>Strong communication and presentation skills, both written and verbal.  </w:t>
      </w:r>
    </w:p>
    <w:p w14:paraId="207A82A1" w14:textId="77777777" w:rsidR="000F65F5" w:rsidRPr="000F65F5" w:rsidRDefault="000F65F5" w:rsidP="000F65F5">
      <w:pPr>
        <w:pStyle w:val="ListParagraph"/>
        <w:rPr>
          <w:snapToGrid w:val="0"/>
        </w:rPr>
      </w:pPr>
      <w:r w:rsidRPr="000F65F5">
        <w:rPr>
          <w:snapToGrid w:val="0"/>
        </w:rPr>
        <w:t>Ability to develop effective working relationships with both technical staff and business partners. </w:t>
      </w:r>
    </w:p>
    <w:p w14:paraId="53C70828" w14:textId="77777777" w:rsidR="000F65F5" w:rsidRPr="000F65F5" w:rsidRDefault="000F65F5" w:rsidP="000F65F5">
      <w:pPr>
        <w:pStyle w:val="ListParagraph"/>
        <w:rPr>
          <w:b/>
          <w:bCs/>
          <w:snapToGrid w:val="0"/>
        </w:rPr>
      </w:pPr>
      <w:r w:rsidRPr="000F65F5">
        <w:rPr>
          <w:snapToGrid w:val="0"/>
        </w:rPr>
        <w:t>Effective written and verbal communication </w:t>
      </w:r>
      <w:proofErr w:type="gramStart"/>
      <w:r w:rsidRPr="000F65F5">
        <w:rPr>
          <w:snapToGrid w:val="0"/>
        </w:rPr>
        <w:t>sufficient</w:t>
      </w:r>
      <w:proofErr w:type="gramEnd"/>
      <w:r w:rsidRPr="000F65F5">
        <w:rPr>
          <w:snapToGrid w:val="0"/>
        </w:rPr>
        <w:t> to ensure clear, accurate, concise and timely </w:t>
      </w:r>
      <w:proofErr w:type="gramStart"/>
      <w:r w:rsidRPr="000F65F5">
        <w:rPr>
          <w:snapToGrid w:val="0"/>
        </w:rPr>
        <w:t>communications</w:t>
      </w:r>
      <w:proofErr w:type="gramEnd"/>
      <w:r w:rsidRPr="000F65F5">
        <w:rPr>
          <w:snapToGrid w:val="0"/>
        </w:rPr>
        <w:t> between team members and all stakeholders. </w:t>
      </w:r>
    </w:p>
    <w:p w14:paraId="4DD916AB" w14:textId="2BFE3F16" w:rsidR="006C516B" w:rsidRDefault="006C516B" w:rsidP="000F65F5">
      <w:pPr>
        <w:pStyle w:val="Heading2"/>
      </w:pPr>
      <w:r>
        <w:t>Preferred Qualifications</w:t>
      </w:r>
    </w:p>
    <w:p w14:paraId="7EB54D0C" w14:textId="77777777" w:rsidR="000F65F5" w:rsidRPr="000F65F5" w:rsidRDefault="000F65F5" w:rsidP="000F65F5">
      <w:pPr>
        <w:pStyle w:val="ListParagraph"/>
      </w:pPr>
      <w:r w:rsidRPr="000F65F5">
        <w:t>Experience working with a geographically dispersed team. </w:t>
      </w:r>
    </w:p>
    <w:p w14:paraId="0C59B41B" w14:textId="77777777" w:rsidR="000F65F5" w:rsidRPr="000F65F5" w:rsidRDefault="000F65F5" w:rsidP="000F65F5">
      <w:pPr>
        <w:pStyle w:val="ListParagraph"/>
      </w:pPr>
      <w:r w:rsidRPr="000F65F5">
        <w:t>Experience with Microsoft’s business intelligence and reporting products. </w:t>
      </w:r>
    </w:p>
    <w:p w14:paraId="685F3544" w14:textId="77777777" w:rsidR="000F65F5" w:rsidRPr="000F65F5" w:rsidRDefault="000F65F5" w:rsidP="000F65F5">
      <w:pPr>
        <w:pStyle w:val="ListParagraph"/>
      </w:pPr>
      <w:r w:rsidRPr="000F65F5">
        <w:t>Experience working with Workday software and products. </w:t>
      </w:r>
    </w:p>
    <w:p w14:paraId="278B5A28" w14:textId="77777777" w:rsidR="000F65F5" w:rsidRPr="000F65F5" w:rsidRDefault="000F65F5" w:rsidP="000F65F5">
      <w:pPr>
        <w:pStyle w:val="ListParagraph"/>
      </w:pPr>
      <w:r w:rsidRPr="000F65F5">
        <w:t>1 or more years of experience working in higher education. </w:t>
      </w:r>
    </w:p>
    <w:p w14:paraId="37696C83" w14:textId="10B47432" w:rsidR="006C516B" w:rsidRDefault="006C516B" w:rsidP="00F4428D">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0F65F5">
      <w:pPr>
        <w:pStyle w:val="ListParagraph"/>
      </w:pPr>
      <w:r>
        <w:t>SEMA4 Records Check (applies to current and past employees only)</w:t>
      </w:r>
    </w:p>
    <w:p w14:paraId="7F46EDD6" w14:textId="45090202" w:rsidR="006C516B" w:rsidRDefault="006C516B" w:rsidP="000F65F5">
      <w:pPr>
        <w:pStyle w:val="ListParagraph"/>
      </w:pPr>
      <w:r>
        <w:t>Employment Reference Check</w:t>
      </w:r>
    </w:p>
    <w:p w14:paraId="5F1F32E3" w14:textId="41FAFA78" w:rsidR="006C516B" w:rsidRDefault="006C516B" w:rsidP="000F65F5">
      <w:pPr>
        <w:pStyle w:val="ListParagraph"/>
      </w:pPr>
      <w:r>
        <w:t>Social Security and Address Verification</w:t>
      </w:r>
    </w:p>
    <w:p w14:paraId="4AF009F4" w14:textId="1FD5630D" w:rsidR="006C516B" w:rsidRDefault="006C516B" w:rsidP="000F65F5">
      <w:pPr>
        <w:pStyle w:val="ListParagraph"/>
      </w:pPr>
      <w:r>
        <w:t>Education Verification</w:t>
      </w:r>
    </w:p>
    <w:p w14:paraId="02DBB647" w14:textId="42342B6E" w:rsidR="006C516B" w:rsidRPr="006C516B" w:rsidRDefault="006C516B" w:rsidP="00A957BA">
      <w:pPr>
        <w:spacing w:before="240"/>
      </w:pPr>
      <w:r>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lastRenderedPageBreak/>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148F5B1D" w14:textId="5AA72D84" w:rsidR="008A5B1D" w:rsidRDefault="008E4213" w:rsidP="00FB0D78">
      <w:r>
        <w:t>Applicants not currently employed by Minnesota State can access the job posting and apply through:</w:t>
      </w:r>
      <w:r w:rsidR="002E095A">
        <w:t xml:space="preserve"> </w:t>
      </w:r>
      <w:hyperlink r:id="rId14" w:tgtFrame="_blank" w:history="1">
        <w:r w:rsidR="008A5B1D" w:rsidRPr="008A5B1D">
          <w:rPr>
            <w:rStyle w:val="Hyperlink"/>
          </w:rPr>
          <w:t>https://minnstate.wd115.myworkdayjobs.com/Minnesota_State_Careers/job/St-Paul/Information-Technology-Spec-3---Business-Systems-Specialist_JR0000005311-1</w:t>
        </w:r>
      </w:hyperlink>
      <w:r w:rsidR="008A5B1D">
        <w:t>.</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is an Equal Opportunity employer/educator committed to the principles of diversity. We prohibit discrimination against qualified individuals based on their race, sex, color, creed, religion, age, national origin, disability, protected veteran status, marital status, status </w:t>
      </w:r>
      <w:proofErr w:type="gramStart"/>
      <w:r>
        <w:t>with regard to</w:t>
      </w:r>
      <w:proofErr w:type="gramEnd"/>
      <w:r>
        <w:t xml:space="preserve"> public assistance, sexual orientation, gender identity, gender expression, or membership in a local commission as defined by law. As an affirmative action employer, we actively seek and encourage applications from women, minorities, persons with disabilities, and individuals with protected veteran status. Reasonable </w:t>
      </w:r>
      <w:proofErr w:type="gramStart"/>
      <w:r>
        <w:t>accommodations</w:t>
      </w:r>
      <w:proofErr w:type="gramEnd"/>
      <w:r>
        <w:t xml:space="preserve"> will be </w:t>
      </w:r>
      <w:proofErr w:type="gramStart"/>
      <w:r>
        <w:t>made to</w:t>
      </w:r>
      <w:proofErr w:type="gramEnd"/>
      <w:r>
        <w:t xml:space="preserve">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81B3" w14:textId="77777777" w:rsidR="00AD32D1" w:rsidRDefault="00AD32D1" w:rsidP="00AB2F23">
      <w:r>
        <w:separator/>
      </w:r>
    </w:p>
  </w:endnote>
  <w:endnote w:type="continuationSeparator" w:id="0">
    <w:p w14:paraId="3274CCB9" w14:textId="77777777" w:rsidR="00AD32D1" w:rsidRDefault="00AD32D1"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AD32D1"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AD32D1"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E156" w14:textId="77777777" w:rsidR="00AD32D1" w:rsidRDefault="00AD32D1" w:rsidP="00AB2F23">
      <w:r>
        <w:separator/>
      </w:r>
    </w:p>
  </w:footnote>
  <w:footnote w:type="continuationSeparator" w:id="0">
    <w:p w14:paraId="3F0DCBE3" w14:textId="77777777" w:rsidR="00AD32D1" w:rsidRDefault="00AD32D1"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577B"/>
    <w:multiLevelType w:val="hybridMultilevel"/>
    <w:tmpl w:val="949E0960"/>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27343"/>
    <w:multiLevelType w:val="hybridMultilevel"/>
    <w:tmpl w:val="6A42FCDE"/>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03CA4"/>
    <w:multiLevelType w:val="hybridMultilevel"/>
    <w:tmpl w:val="471C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64DA9"/>
    <w:multiLevelType w:val="hybridMultilevel"/>
    <w:tmpl w:val="045A5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67041E"/>
    <w:multiLevelType w:val="hybridMultilevel"/>
    <w:tmpl w:val="580E69D0"/>
    <w:lvl w:ilvl="0" w:tplc="04090001">
      <w:start w:val="1"/>
      <w:numFmt w:val="bullet"/>
      <w:lvlText w:val=""/>
      <w:lvlJc w:val="left"/>
      <w:pPr>
        <w:ind w:left="972" w:hanging="362"/>
      </w:pPr>
      <w:rPr>
        <w:rFonts w:ascii="Symbol" w:hAnsi="Symbol" w:hint="default"/>
        <w:b/>
        <w:bCs/>
        <w:spacing w:val="-1"/>
        <w:w w:val="91"/>
      </w:rPr>
    </w:lvl>
    <w:lvl w:ilvl="1" w:tplc="0BD0AFAA">
      <w:numFmt w:val="bullet"/>
      <w:lvlText w:val="•"/>
      <w:lvlJc w:val="left"/>
      <w:pPr>
        <w:ind w:left="1375" w:hanging="278"/>
      </w:pPr>
      <w:rPr>
        <w:w w:val="100"/>
      </w:rPr>
    </w:lvl>
    <w:lvl w:ilvl="2" w:tplc="C07A79AC">
      <w:numFmt w:val="bullet"/>
      <w:lvlText w:val="•"/>
      <w:lvlJc w:val="left"/>
      <w:pPr>
        <w:ind w:left="1485" w:hanging="270"/>
      </w:pPr>
      <w:rPr>
        <w:w w:val="105"/>
      </w:rPr>
    </w:lvl>
    <w:lvl w:ilvl="3" w:tplc="34CE5154">
      <w:numFmt w:val="bullet"/>
      <w:lvlText w:val="•"/>
      <w:lvlJc w:val="left"/>
      <w:pPr>
        <w:ind w:left="1645" w:hanging="270"/>
      </w:pPr>
    </w:lvl>
    <w:lvl w:ilvl="4" w:tplc="75E43600">
      <w:numFmt w:val="bullet"/>
      <w:lvlText w:val="•"/>
      <w:lvlJc w:val="left"/>
      <w:pPr>
        <w:ind w:left="1665" w:hanging="270"/>
      </w:pPr>
    </w:lvl>
    <w:lvl w:ilvl="5" w:tplc="24182628">
      <w:numFmt w:val="bullet"/>
      <w:lvlText w:val="•"/>
      <w:lvlJc w:val="left"/>
      <w:pPr>
        <w:ind w:left="1705" w:hanging="270"/>
      </w:pPr>
    </w:lvl>
    <w:lvl w:ilvl="6" w:tplc="3CB457C4">
      <w:numFmt w:val="bullet"/>
      <w:lvlText w:val="•"/>
      <w:lvlJc w:val="left"/>
      <w:pPr>
        <w:ind w:left="1865" w:hanging="270"/>
      </w:pPr>
    </w:lvl>
    <w:lvl w:ilvl="7" w:tplc="83D62BCA">
      <w:numFmt w:val="bullet"/>
      <w:lvlText w:val="•"/>
      <w:lvlJc w:val="left"/>
      <w:pPr>
        <w:ind w:left="1905" w:hanging="270"/>
      </w:pPr>
    </w:lvl>
    <w:lvl w:ilvl="8" w:tplc="73DAF6E4">
      <w:numFmt w:val="bullet"/>
      <w:lvlText w:val="•"/>
      <w:lvlJc w:val="left"/>
      <w:pPr>
        <w:ind w:left="5171" w:hanging="270"/>
      </w:pPr>
    </w:lvl>
  </w:abstractNum>
  <w:abstractNum w:abstractNumId="5" w15:restartNumberingAfterBreak="0">
    <w:nsid w:val="599B4A97"/>
    <w:multiLevelType w:val="hybridMultilevel"/>
    <w:tmpl w:val="B0E6F724"/>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1A2B0A"/>
    <w:multiLevelType w:val="hybridMultilevel"/>
    <w:tmpl w:val="9CD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A92631"/>
    <w:multiLevelType w:val="multilevel"/>
    <w:tmpl w:val="AB66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467B9"/>
    <w:multiLevelType w:val="hybridMultilevel"/>
    <w:tmpl w:val="6D82A648"/>
    <w:lvl w:ilvl="0" w:tplc="B978D8B4">
      <w:start w:val="1"/>
      <w:numFmt w:val="bullet"/>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F3CB9"/>
    <w:multiLevelType w:val="hybridMultilevel"/>
    <w:tmpl w:val="756C3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583C9D"/>
    <w:multiLevelType w:val="hybridMultilevel"/>
    <w:tmpl w:val="E4064694"/>
    <w:lvl w:ilvl="0" w:tplc="E92CFE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8"/>
  </w:num>
  <w:num w:numId="2" w16cid:durableId="979573833">
    <w:abstractNumId w:val="6"/>
  </w:num>
  <w:num w:numId="3" w16cid:durableId="455488359">
    <w:abstractNumId w:val="0"/>
  </w:num>
  <w:num w:numId="4" w16cid:durableId="81487999">
    <w:abstractNumId w:val="1"/>
  </w:num>
  <w:num w:numId="5" w16cid:durableId="479734068">
    <w:abstractNumId w:val="5"/>
  </w:num>
  <w:num w:numId="6" w16cid:durableId="427971985">
    <w:abstractNumId w:val="4"/>
  </w:num>
  <w:num w:numId="7" w16cid:durableId="959803576">
    <w:abstractNumId w:val="3"/>
  </w:num>
  <w:num w:numId="8" w16cid:durableId="1698314505">
    <w:abstractNumId w:val="2"/>
  </w:num>
  <w:num w:numId="9" w16cid:durableId="213005164">
    <w:abstractNumId w:val="9"/>
  </w:num>
  <w:num w:numId="10" w16cid:durableId="297683094">
    <w:abstractNumId w:val="10"/>
  </w:num>
  <w:num w:numId="11" w16cid:durableId="15630632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C7B51"/>
    <w:rsid w:val="000D3C96"/>
    <w:rsid w:val="000F07DF"/>
    <w:rsid w:val="000F65F5"/>
    <w:rsid w:val="001302D3"/>
    <w:rsid w:val="00193886"/>
    <w:rsid w:val="001E0986"/>
    <w:rsid w:val="00265A87"/>
    <w:rsid w:val="00287E60"/>
    <w:rsid w:val="0029627D"/>
    <w:rsid w:val="002C1561"/>
    <w:rsid w:val="002E095A"/>
    <w:rsid w:val="002E642A"/>
    <w:rsid w:val="002F7218"/>
    <w:rsid w:val="00301A6F"/>
    <w:rsid w:val="00394D86"/>
    <w:rsid w:val="003B4E40"/>
    <w:rsid w:val="00400C26"/>
    <w:rsid w:val="00406731"/>
    <w:rsid w:val="00407C3F"/>
    <w:rsid w:val="0044688F"/>
    <w:rsid w:val="0045668E"/>
    <w:rsid w:val="00473AA9"/>
    <w:rsid w:val="004778FE"/>
    <w:rsid w:val="00483834"/>
    <w:rsid w:val="004912C2"/>
    <w:rsid w:val="004D2738"/>
    <w:rsid w:val="005146BF"/>
    <w:rsid w:val="00522B11"/>
    <w:rsid w:val="005366C3"/>
    <w:rsid w:val="005B0E84"/>
    <w:rsid w:val="005C32B8"/>
    <w:rsid w:val="005E2202"/>
    <w:rsid w:val="005F6A15"/>
    <w:rsid w:val="00603E26"/>
    <w:rsid w:val="00614868"/>
    <w:rsid w:val="00650F2E"/>
    <w:rsid w:val="00651D39"/>
    <w:rsid w:val="00655D2A"/>
    <w:rsid w:val="006714AB"/>
    <w:rsid w:val="006723C0"/>
    <w:rsid w:val="00690CC3"/>
    <w:rsid w:val="006941C5"/>
    <w:rsid w:val="006C516B"/>
    <w:rsid w:val="006E63E4"/>
    <w:rsid w:val="007360D7"/>
    <w:rsid w:val="007435F1"/>
    <w:rsid w:val="00760C68"/>
    <w:rsid w:val="00776856"/>
    <w:rsid w:val="00864C9D"/>
    <w:rsid w:val="00897143"/>
    <w:rsid w:val="008A5B1D"/>
    <w:rsid w:val="008E4213"/>
    <w:rsid w:val="008E4637"/>
    <w:rsid w:val="008F4446"/>
    <w:rsid w:val="0091243E"/>
    <w:rsid w:val="009330C6"/>
    <w:rsid w:val="009622F5"/>
    <w:rsid w:val="00A01DE8"/>
    <w:rsid w:val="00A66E95"/>
    <w:rsid w:val="00A860C8"/>
    <w:rsid w:val="00A957BA"/>
    <w:rsid w:val="00AB2F23"/>
    <w:rsid w:val="00AC3D7E"/>
    <w:rsid w:val="00AD32D1"/>
    <w:rsid w:val="00B040FA"/>
    <w:rsid w:val="00B13E3A"/>
    <w:rsid w:val="00B45484"/>
    <w:rsid w:val="00B502F5"/>
    <w:rsid w:val="00BB0F66"/>
    <w:rsid w:val="00BB2F04"/>
    <w:rsid w:val="00CB3F10"/>
    <w:rsid w:val="00CB65CC"/>
    <w:rsid w:val="00CB7D8D"/>
    <w:rsid w:val="00CE0837"/>
    <w:rsid w:val="00D363FF"/>
    <w:rsid w:val="00D370B8"/>
    <w:rsid w:val="00D44CAB"/>
    <w:rsid w:val="00D51615"/>
    <w:rsid w:val="00D66E78"/>
    <w:rsid w:val="00D92456"/>
    <w:rsid w:val="00DF5B40"/>
    <w:rsid w:val="00E11E90"/>
    <w:rsid w:val="00E74E06"/>
    <w:rsid w:val="00F4428D"/>
    <w:rsid w:val="00F50549"/>
    <w:rsid w:val="00F562EA"/>
    <w:rsid w:val="00F91178"/>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aliases w:val="????,????1,B1,Body Text Indent 1,Bullet for no #'s,Bulletr List Paragraph,Bullets,FooterText,Heading2,List Paragraph (2017),List Paragraph1,Paragraphe de liste1,Proposal Bullet List,Use Case List Paragraph,b1,lp1,lp11,numbered"/>
    <w:basedOn w:val="Normal"/>
    <w:autoRedefine/>
    <w:uiPriority w:val="34"/>
    <w:qFormat/>
    <w:rsid w:val="000F65F5"/>
    <w:pPr>
      <w:numPr>
        <w:numId w:val="10"/>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character" w:customStyle="1" w:styleId="fontstyle01">
    <w:name w:val="fontstyle01"/>
    <w:basedOn w:val="DefaultParagraphFont"/>
    <w:rsid w:val="00400C26"/>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15.myworkdayjobs.com/Minnesota_State_Careers/job/St-Paul/Information-Technology-Spec-3---Business-Systems-Specialist_JR0000005311-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Props1.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81804-8AF2-4F74-8798-416B7673EC84}">
  <ds:schemaRefs>
    <ds:schemaRef ds:uri="http://schemas.microsoft.com/sharepoint/v3/contenttype/forms"/>
  </ds:schemaRefs>
</ds:datastoreItem>
</file>

<file path=customXml/itemProps3.xml><?xml version="1.0" encoding="utf-8"?>
<ds:datastoreItem xmlns:ds="http://schemas.openxmlformats.org/officeDocument/2006/customXml" ds:itemID="{DE1907CC-C25D-44AA-BD43-1C8C1528A43C}">
  <ds:schemaRefs>
    <ds:schemaRef ds:uri="http://schemas.microsoft.com/office/2006/metadata/properties"/>
    <ds:schemaRef ds:uri="http://schemas.microsoft.com/office/infopath/2007/PartnerControls"/>
    <ds:schemaRef ds:uri="1744a923-e42b-450c-926d-c72001327d4c"/>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2</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2</cp:revision>
  <dcterms:created xsi:type="dcterms:W3CDTF">2026-07-13T13:26:00Z</dcterms:created>
  <dcterms:modified xsi:type="dcterms:W3CDTF">2026-07-13T13:26:00Z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